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2660" w:type="dxa"/>
        <w:tblCellSpacing w:w="0" w:type="dxa"/>
        <w:tblCellMar>
          <w:left w:w="0" w:type="dxa"/>
          <w:right w:w="0" w:type="dxa"/>
        </w:tblCellMar>
        <w:tblLook w:val="04A0" w:firstRow="1" w:lastRow="0" w:firstColumn="1" w:lastColumn="0" w:noHBand="0" w:noVBand="1"/>
      </w:tblPr>
      <w:tblGrid>
        <w:gridCol w:w="14280"/>
      </w:tblGrid>
      <w:tr w:rsidR="00297286" w:rsidRPr="00297286" w:rsidTr="00297286">
        <w:trPr>
          <w:tblCellSpacing w:w="0" w:type="dxa"/>
        </w:trPr>
        <w:tc>
          <w:tcPr>
            <w:tcW w:w="19140" w:type="dxa"/>
            <w:vAlign w:val="center"/>
            <w:hideMark/>
          </w:tcPr>
          <w:tbl>
            <w:tblPr>
              <w:tblW w:w="14280" w:type="dxa"/>
              <w:tblCellSpacing w:w="0" w:type="dxa"/>
              <w:tblCellMar>
                <w:left w:w="0" w:type="dxa"/>
                <w:right w:w="0" w:type="dxa"/>
              </w:tblCellMar>
              <w:tblLook w:val="04A0" w:firstRow="1" w:lastRow="0" w:firstColumn="1" w:lastColumn="0" w:noHBand="0" w:noVBand="1"/>
            </w:tblPr>
            <w:tblGrid>
              <w:gridCol w:w="14280"/>
            </w:tblGrid>
            <w:tr w:rsidR="00297286" w:rsidRPr="00297286">
              <w:trPr>
                <w:tblCellSpacing w:w="0" w:type="dxa"/>
              </w:trPr>
              <w:tc>
                <w:tcPr>
                  <w:tcW w:w="11625" w:type="dxa"/>
                  <w:hideMark/>
                </w:tcPr>
                <w:tbl>
                  <w:tblPr>
                    <w:tblW w:w="11955" w:type="dxa"/>
                    <w:tblCellSpacing w:w="0" w:type="dxa"/>
                    <w:tblCellMar>
                      <w:left w:w="0" w:type="dxa"/>
                      <w:right w:w="0" w:type="dxa"/>
                    </w:tblCellMar>
                    <w:tblLook w:val="04A0" w:firstRow="1" w:lastRow="0" w:firstColumn="1" w:lastColumn="0" w:noHBand="0" w:noVBand="1"/>
                  </w:tblPr>
                  <w:tblGrid>
                    <w:gridCol w:w="11955"/>
                  </w:tblGrid>
                  <w:tr w:rsidR="00297286" w:rsidRPr="00297286" w:rsidTr="00D36A0D">
                    <w:trPr>
                      <w:trHeight w:val="6750"/>
                      <w:tblCellSpacing w:w="0" w:type="dxa"/>
                    </w:trPr>
                    <w:tc>
                      <w:tcPr>
                        <w:tcW w:w="11955" w:type="dxa"/>
                        <w:vAlign w:val="center"/>
                        <w:hideMark/>
                      </w:tcPr>
                      <w:tbl>
                        <w:tblPr>
                          <w:tblW w:w="4700" w:type="pct"/>
                          <w:tblCellSpacing w:w="15" w:type="dxa"/>
                          <w:tblCellMar>
                            <w:top w:w="15" w:type="dxa"/>
                            <w:left w:w="15" w:type="dxa"/>
                            <w:bottom w:w="15" w:type="dxa"/>
                            <w:right w:w="15" w:type="dxa"/>
                          </w:tblCellMar>
                          <w:tblLook w:val="04A0" w:firstRow="1" w:lastRow="0" w:firstColumn="1" w:lastColumn="0" w:noHBand="0" w:noVBand="1"/>
                        </w:tblPr>
                        <w:tblGrid>
                          <w:gridCol w:w="11238"/>
                        </w:tblGrid>
                        <w:tr w:rsidR="00297286" w:rsidRPr="00297286" w:rsidTr="00D36A0D">
                          <w:trPr>
                            <w:trHeight w:val="239"/>
                            <w:tblCellSpacing w:w="15" w:type="dxa"/>
                          </w:trPr>
                          <w:tc>
                            <w:tcPr>
                              <w:tcW w:w="4750" w:type="pct"/>
                              <w:vAlign w:val="center"/>
                              <w:hideMark/>
                            </w:tcPr>
                            <w:tbl>
                              <w:tblPr>
                                <w:tblW w:w="10755" w:type="dxa"/>
                                <w:tblCellSpacing w:w="7" w:type="dxa"/>
                                <w:tblCellMar>
                                  <w:top w:w="15" w:type="dxa"/>
                                  <w:left w:w="15" w:type="dxa"/>
                                  <w:bottom w:w="15" w:type="dxa"/>
                                  <w:right w:w="15" w:type="dxa"/>
                                </w:tblCellMar>
                                <w:tblLook w:val="04A0" w:firstRow="1" w:lastRow="0" w:firstColumn="1" w:lastColumn="0" w:noHBand="0" w:noVBand="1"/>
                              </w:tblPr>
                              <w:tblGrid>
                                <w:gridCol w:w="10755"/>
                              </w:tblGrid>
                              <w:tr w:rsidR="00297286" w:rsidRPr="00297286" w:rsidTr="00882001">
                                <w:trPr>
                                  <w:trHeight w:val="16085"/>
                                  <w:tblCellSpacing w:w="7" w:type="dxa"/>
                                </w:trPr>
                                <w:tc>
                                  <w:tcPr>
                                    <w:tcW w:w="10727" w:type="dxa"/>
                                    <w:vAlign w:val="center"/>
                                    <w:hideMark/>
                                  </w:tcPr>
                                  <w:p w:rsidR="00297286" w:rsidRPr="005F1511" w:rsidRDefault="00297286" w:rsidP="00297286">
                                    <w:pPr>
                                      <w:spacing w:after="0"/>
                                      <w:jc w:val="center"/>
                                      <w:rPr>
                                        <w:rFonts w:eastAsia="Times New Roman" w:cs="Times New Roman"/>
                                        <w:b/>
                                        <w:bCs/>
                                        <w:sz w:val="40"/>
                                        <w:szCs w:val="40"/>
                                        <w:lang w:eastAsia="pl-PL"/>
                                      </w:rPr>
                                    </w:pPr>
                                    <w:bookmarkStart w:id="0" w:name="1"/>
                                    <w:r w:rsidRPr="005F1511">
                                      <w:rPr>
                                        <w:rFonts w:eastAsia="Times New Roman" w:cs="Times New Roman"/>
                                        <w:b/>
                                        <w:bCs/>
                                        <w:sz w:val="40"/>
                                        <w:szCs w:val="40"/>
                                        <w:lang w:eastAsia="pl-PL"/>
                                      </w:rPr>
                                      <w:t>USTAWA</w:t>
                                    </w:r>
                                  </w:p>
                                  <w:p w:rsidR="00297286" w:rsidRPr="00882001" w:rsidRDefault="00297286" w:rsidP="00297286">
                                    <w:pPr>
                                      <w:spacing w:after="0"/>
                                      <w:jc w:val="center"/>
                                      <w:rPr>
                                        <w:rFonts w:eastAsia="Times New Roman" w:cs="Times New Roman"/>
                                        <w:b/>
                                        <w:bCs/>
                                        <w:sz w:val="24"/>
                                        <w:szCs w:val="24"/>
                                        <w:lang w:eastAsia="pl-PL"/>
                                      </w:rPr>
                                    </w:pPr>
                                    <w:r w:rsidRPr="00882001">
                                      <w:rPr>
                                        <w:rFonts w:eastAsia="Times New Roman" w:cs="Times New Roman"/>
                                        <w:b/>
                                        <w:bCs/>
                                        <w:sz w:val="24"/>
                                        <w:szCs w:val="24"/>
                                        <w:lang w:eastAsia="pl-PL"/>
                                      </w:rPr>
                                      <w:t>z dnia 26 czerwca 1974 r.</w:t>
                                    </w:r>
                                  </w:p>
                                  <w:p w:rsidR="00297286" w:rsidRPr="005F1511" w:rsidRDefault="00297286" w:rsidP="00297286">
                                    <w:pPr>
                                      <w:spacing w:after="0"/>
                                      <w:jc w:val="center"/>
                                      <w:rPr>
                                        <w:rFonts w:eastAsia="Times New Roman" w:cs="Times New Roman"/>
                                        <w:b/>
                                        <w:bCs/>
                                        <w:sz w:val="36"/>
                                        <w:szCs w:val="36"/>
                                        <w:lang w:eastAsia="pl-PL"/>
                                      </w:rPr>
                                    </w:pPr>
                                    <w:r w:rsidRPr="005F1511">
                                      <w:rPr>
                                        <w:rFonts w:eastAsia="Times New Roman" w:cs="Times New Roman"/>
                                        <w:b/>
                                        <w:bCs/>
                                        <w:sz w:val="36"/>
                                        <w:szCs w:val="36"/>
                                        <w:lang w:eastAsia="pl-PL"/>
                                      </w:rPr>
                                      <w:t>Kodeks pracy</w:t>
                                    </w:r>
                                  </w:p>
                                  <w:p w:rsidR="00297286" w:rsidRPr="00882001" w:rsidRDefault="00297286" w:rsidP="00297286">
                                    <w:pPr>
                                      <w:spacing w:after="0"/>
                                      <w:jc w:val="center"/>
                                      <w:rPr>
                                        <w:rFonts w:eastAsia="Times New Roman" w:cs="Times New Roman"/>
                                        <w:b/>
                                        <w:bCs/>
                                        <w:sz w:val="24"/>
                                        <w:szCs w:val="24"/>
                                        <w:lang w:eastAsia="pl-PL"/>
                                      </w:rPr>
                                    </w:pPr>
                                    <w:r w:rsidRPr="00882001">
                                      <w:rPr>
                                        <w:rFonts w:eastAsia="Times New Roman" w:cs="Times New Roman"/>
                                        <w:b/>
                                        <w:bCs/>
                                        <w:sz w:val="24"/>
                                        <w:szCs w:val="24"/>
                                        <w:lang w:eastAsia="pl-PL"/>
                                      </w:rPr>
                                      <w:t>(ostatnia zmiana: Dz. U. z 2014 r., poz.</w:t>
                                    </w:r>
                                    <w:r w:rsidR="003772E4">
                                      <w:rPr>
                                        <w:rFonts w:eastAsia="Times New Roman" w:cs="Times New Roman"/>
                                        <w:b/>
                                        <w:bCs/>
                                        <w:sz w:val="24"/>
                                        <w:szCs w:val="24"/>
                                        <w:lang w:eastAsia="pl-PL"/>
                                      </w:rPr>
                                      <w:t>1502 ze zm.</w:t>
                                    </w:r>
                                    <w:bookmarkStart w:id="1" w:name="_GoBack"/>
                                    <w:bookmarkEnd w:id="1"/>
                                    <w:r w:rsidRPr="00882001">
                                      <w:rPr>
                                        <w:rFonts w:eastAsia="Times New Roman" w:cs="Times New Roman"/>
                                        <w:b/>
                                        <w:bCs/>
                                        <w:sz w:val="24"/>
                                        <w:szCs w:val="24"/>
                                        <w:lang w:eastAsia="pl-PL"/>
                                      </w:rPr>
                                      <w:t>)</w:t>
                                    </w:r>
                                  </w:p>
                                  <w:p w:rsidR="00D36A0D" w:rsidRDefault="00297286" w:rsidP="00297286">
                                    <w:pPr>
                                      <w:spacing w:after="0"/>
                                      <w:jc w:val="center"/>
                                      <w:rPr>
                                        <w:rFonts w:eastAsia="Times New Roman" w:cs="Times New Roman"/>
                                        <w:b/>
                                        <w:bCs/>
                                        <w:sz w:val="24"/>
                                        <w:szCs w:val="24"/>
                                        <w:lang w:eastAsia="pl-PL"/>
                                      </w:rPr>
                                    </w:pPr>
                                    <w:r w:rsidRPr="00297286">
                                      <w:rPr>
                                        <w:rFonts w:eastAsia="Times New Roman" w:cs="Times New Roman"/>
                                        <w:b/>
                                        <w:bCs/>
                                        <w:sz w:val="24"/>
                                        <w:szCs w:val="24"/>
                                        <w:lang w:eastAsia="pl-PL"/>
                                      </w:rPr>
                                      <w:t>DZIAŁ DZIEWIĄTY</w:t>
                                    </w:r>
                                    <w:bookmarkEnd w:id="0"/>
                                  </w:p>
                                  <w:p w:rsidR="00D36A0D" w:rsidRDefault="00297286" w:rsidP="00297286">
                                    <w:pPr>
                                      <w:spacing w:after="0"/>
                                      <w:jc w:val="center"/>
                                      <w:rPr>
                                        <w:rFonts w:eastAsia="Times New Roman" w:cs="Times New Roman"/>
                                        <w:b/>
                                        <w:bCs/>
                                        <w:sz w:val="26"/>
                                        <w:szCs w:val="26"/>
                                        <w:lang w:eastAsia="pl-PL"/>
                                      </w:rPr>
                                    </w:pPr>
                                    <w:r w:rsidRPr="00297286">
                                      <w:rPr>
                                        <w:rFonts w:eastAsia="Times New Roman" w:cs="Times New Roman"/>
                                        <w:b/>
                                        <w:bCs/>
                                        <w:sz w:val="24"/>
                                        <w:szCs w:val="24"/>
                                        <w:lang w:eastAsia="pl-PL"/>
                                      </w:rPr>
                                      <w:t>ZATRUDNIANIE MŁODOCIANYCH </w:t>
                                    </w:r>
                                    <w:r w:rsidRPr="00297286">
                                      <w:rPr>
                                        <w:rFonts w:eastAsia="Times New Roman" w:cs="Times New Roman"/>
                                        <w:b/>
                                        <w:bCs/>
                                        <w:sz w:val="24"/>
                                        <w:szCs w:val="24"/>
                                        <w:lang w:eastAsia="pl-PL"/>
                                      </w:rPr>
                                      <w:br/>
                                    </w:r>
                                    <w:r w:rsidR="00D36A0D">
                                      <w:rPr>
                                        <w:rFonts w:eastAsia="Times New Roman" w:cs="Times New Roman"/>
                                        <w:b/>
                                        <w:bCs/>
                                        <w:sz w:val="26"/>
                                        <w:szCs w:val="26"/>
                                        <w:lang w:eastAsia="pl-PL"/>
                                      </w:rPr>
                                      <w:t>Rozdział I</w:t>
                                    </w:r>
                                  </w:p>
                                  <w:p w:rsidR="00297286" w:rsidRPr="00297286" w:rsidRDefault="00297286" w:rsidP="00297286">
                                    <w:pPr>
                                      <w:spacing w:after="0"/>
                                      <w:jc w:val="center"/>
                                      <w:rPr>
                                        <w:rFonts w:eastAsia="Times New Roman" w:cs="Times New Roman"/>
                                        <w:sz w:val="26"/>
                                        <w:szCs w:val="26"/>
                                        <w:lang w:eastAsia="pl-PL"/>
                                      </w:rPr>
                                    </w:pPr>
                                    <w:r w:rsidRPr="00297286">
                                      <w:rPr>
                                        <w:rFonts w:eastAsia="Times New Roman" w:cs="Times New Roman"/>
                                        <w:b/>
                                        <w:bCs/>
                                        <w:sz w:val="26"/>
                                        <w:szCs w:val="26"/>
                                        <w:lang w:eastAsia="pl-PL"/>
                                      </w:rPr>
                                      <w:t>Przepisy ogólne</w:t>
                                    </w:r>
                                  </w:p>
                                  <w:p w:rsidR="00297286" w:rsidRPr="00297286" w:rsidRDefault="00297286" w:rsidP="00297286">
                                    <w:pPr>
                                      <w:spacing w:after="0"/>
                                      <w:jc w:val="both"/>
                                      <w:rPr>
                                        <w:rFonts w:eastAsia="Times New Roman" w:cs="Times New Roman"/>
                                        <w:sz w:val="26"/>
                                        <w:szCs w:val="26"/>
                                        <w:lang w:eastAsia="pl-PL"/>
                                      </w:rPr>
                                    </w:pPr>
                                    <w:bookmarkStart w:id="2" w:name="nsfragm195"/>
                                    <w:bookmarkEnd w:id="2"/>
                                    <w:r w:rsidRPr="00297286">
                                      <w:rPr>
                                        <w:rFonts w:eastAsia="Times New Roman" w:cs="Times New Roman"/>
                                        <w:b/>
                                        <w:bCs/>
                                        <w:sz w:val="26"/>
                                        <w:szCs w:val="26"/>
                                        <w:lang w:eastAsia="pl-PL"/>
                                      </w:rPr>
                                      <w:t>Art. 190. [Definicja młodocianego]</w:t>
                                    </w:r>
                                    <w:r w:rsidRPr="00297286">
                                      <w:rPr>
                                        <w:rFonts w:eastAsia="Times New Roman" w:cs="Times New Roman"/>
                                        <w:sz w:val="26"/>
                                        <w:szCs w:val="26"/>
                                        <w:lang w:eastAsia="pl-PL"/>
                                      </w:rPr>
                                      <w:t xml:space="preserve"> § 1. Młodocianym w rozumieniu kodeksu jest osoba, która ukończyła 16</w:t>
                                    </w:r>
                                    <w:r w:rsidR="00366996" w:rsidRPr="00882001">
                                      <w:rPr>
                                        <w:rFonts w:eastAsia="Times New Roman" w:cs="Times New Roman"/>
                                        <w:sz w:val="26"/>
                                        <w:szCs w:val="26"/>
                                        <w:lang w:eastAsia="pl-PL"/>
                                      </w:rPr>
                                      <w:t> </w:t>
                                    </w:r>
                                    <w:r w:rsidRPr="00297286">
                                      <w:rPr>
                                        <w:rFonts w:eastAsia="Times New Roman" w:cs="Times New Roman"/>
                                        <w:sz w:val="26"/>
                                        <w:szCs w:val="26"/>
                                        <w:lang w:eastAsia="pl-PL"/>
                                      </w:rPr>
                                      <w:t>lat, a nie przekroczyła 18 lat.</w:t>
                                    </w:r>
                                  </w:p>
                                  <w:p w:rsidR="00297286" w:rsidRPr="00297286" w:rsidRDefault="00297286" w:rsidP="00297286">
                                    <w:pPr>
                                      <w:spacing w:after="0"/>
                                      <w:jc w:val="both"/>
                                      <w:rPr>
                                        <w:rFonts w:eastAsia="Times New Roman" w:cs="Times New Roman"/>
                                        <w:sz w:val="26"/>
                                        <w:szCs w:val="26"/>
                                        <w:lang w:eastAsia="pl-PL"/>
                                      </w:rPr>
                                    </w:pPr>
                                    <w:r w:rsidRPr="00297286">
                                      <w:rPr>
                                        <w:rFonts w:eastAsia="Times New Roman" w:cs="Times New Roman"/>
                                        <w:sz w:val="26"/>
                                        <w:szCs w:val="26"/>
                                        <w:lang w:eastAsia="pl-PL"/>
                                      </w:rPr>
                                      <w:t>§ 2. Zabronione jest zatrudnianie osoby, która nie ukończyła 16 lat.</w:t>
                                    </w:r>
                                  </w:p>
                                  <w:p w:rsidR="00297286" w:rsidRPr="00297286" w:rsidRDefault="00297286" w:rsidP="00297286">
                                    <w:pPr>
                                      <w:spacing w:after="0"/>
                                      <w:jc w:val="both"/>
                                      <w:rPr>
                                        <w:rFonts w:eastAsia="Times New Roman" w:cs="Times New Roman"/>
                                        <w:sz w:val="26"/>
                                        <w:szCs w:val="26"/>
                                        <w:lang w:eastAsia="pl-PL"/>
                                      </w:rPr>
                                    </w:pPr>
                                    <w:r w:rsidRPr="00297286">
                                      <w:rPr>
                                        <w:rFonts w:eastAsia="Times New Roman" w:cs="Times New Roman"/>
                                        <w:b/>
                                        <w:bCs/>
                                        <w:sz w:val="26"/>
                                        <w:szCs w:val="26"/>
                                        <w:lang w:eastAsia="pl-PL"/>
                                      </w:rPr>
                                      <w:t>Art. 191.</w:t>
                                    </w:r>
                                    <w:r w:rsidRPr="00297286">
                                      <w:rPr>
                                        <w:rFonts w:eastAsia="Times New Roman" w:cs="Times New Roman"/>
                                        <w:sz w:val="26"/>
                                        <w:szCs w:val="26"/>
                                        <w:lang w:eastAsia="pl-PL"/>
                                      </w:rPr>
                                      <w:t xml:space="preserve"> </w:t>
                                    </w:r>
                                    <w:r w:rsidRPr="00297286">
                                      <w:rPr>
                                        <w:rFonts w:eastAsia="Times New Roman" w:cs="Times New Roman"/>
                                        <w:b/>
                                        <w:bCs/>
                                        <w:sz w:val="26"/>
                                        <w:szCs w:val="26"/>
                                        <w:lang w:eastAsia="pl-PL"/>
                                      </w:rPr>
                                      <w:t>[Zatrudnianie młodocianych]</w:t>
                                    </w:r>
                                    <w:r w:rsidRPr="00297286">
                                      <w:rPr>
                                        <w:rFonts w:eastAsia="Times New Roman" w:cs="Times New Roman"/>
                                        <w:sz w:val="26"/>
                                        <w:szCs w:val="26"/>
                                        <w:lang w:eastAsia="pl-PL"/>
                                      </w:rPr>
                                      <w:t xml:space="preserve"> § 1. Wolno zatrudniać tylko tych młodocianych, którzy:</w:t>
                                    </w:r>
                                  </w:p>
                                  <w:p w:rsidR="00297286" w:rsidRPr="00297286" w:rsidRDefault="00297286" w:rsidP="00297286">
                                    <w:pPr>
                                      <w:spacing w:after="0"/>
                                      <w:jc w:val="both"/>
                                      <w:rPr>
                                        <w:rFonts w:eastAsia="Times New Roman" w:cs="Times New Roman"/>
                                        <w:sz w:val="26"/>
                                        <w:szCs w:val="26"/>
                                        <w:lang w:eastAsia="pl-PL"/>
                                      </w:rPr>
                                    </w:pPr>
                                    <w:r w:rsidRPr="00297286">
                                      <w:rPr>
                                        <w:rFonts w:eastAsia="Times New Roman" w:cs="Times New Roman"/>
                                        <w:sz w:val="26"/>
                                        <w:szCs w:val="26"/>
                                        <w:lang w:eastAsia="pl-PL"/>
                                      </w:rPr>
                                      <w:t>1) ukończyli co najmniej gimnazjum,</w:t>
                                    </w:r>
                                  </w:p>
                                  <w:p w:rsidR="00297286" w:rsidRPr="00297286" w:rsidRDefault="00297286" w:rsidP="00297286">
                                    <w:pPr>
                                      <w:spacing w:after="0"/>
                                      <w:jc w:val="both"/>
                                      <w:rPr>
                                        <w:rFonts w:eastAsia="Times New Roman" w:cs="Times New Roman"/>
                                        <w:sz w:val="26"/>
                                        <w:szCs w:val="26"/>
                                        <w:lang w:eastAsia="pl-PL"/>
                                      </w:rPr>
                                    </w:pPr>
                                    <w:r w:rsidRPr="00297286">
                                      <w:rPr>
                                        <w:rFonts w:eastAsia="Times New Roman" w:cs="Times New Roman"/>
                                        <w:sz w:val="26"/>
                                        <w:szCs w:val="26"/>
                                        <w:lang w:eastAsia="pl-PL"/>
                                      </w:rPr>
                                      <w:t>2) przedstawią świadectwo lekarskie stwierdzające, że praca danego rodzaju nie zagraża ich zdrowiu.</w:t>
                                    </w:r>
                                  </w:p>
                                  <w:p w:rsidR="00297286" w:rsidRPr="00297286" w:rsidRDefault="00297286" w:rsidP="00297286">
                                    <w:pPr>
                                      <w:spacing w:after="0"/>
                                      <w:jc w:val="both"/>
                                      <w:rPr>
                                        <w:rFonts w:eastAsia="Times New Roman" w:cs="Times New Roman"/>
                                        <w:sz w:val="26"/>
                                        <w:szCs w:val="26"/>
                                        <w:lang w:eastAsia="pl-PL"/>
                                      </w:rPr>
                                    </w:pPr>
                                    <w:r w:rsidRPr="00297286">
                                      <w:rPr>
                                        <w:rFonts w:eastAsia="Times New Roman" w:cs="Times New Roman"/>
                                        <w:sz w:val="26"/>
                                        <w:szCs w:val="26"/>
                                        <w:lang w:eastAsia="pl-PL"/>
                                      </w:rPr>
                                      <w:t>§ 2. Młodociany nie posiadający kwalifikacji zawodowych może być zatrudniony tylko w celu przygotowania zawodowego.</w:t>
                                    </w:r>
                                  </w:p>
                                  <w:p w:rsidR="00297286" w:rsidRPr="00297286" w:rsidRDefault="00297286" w:rsidP="00297286">
                                    <w:pPr>
                                      <w:spacing w:after="0"/>
                                      <w:jc w:val="both"/>
                                      <w:rPr>
                                        <w:rFonts w:eastAsia="Times New Roman" w:cs="Times New Roman"/>
                                        <w:sz w:val="26"/>
                                        <w:szCs w:val="26"/>
                                        <w:lang w:eastAsia="pl-PL"/>
                                      </w:rPr>
                                    </w:pPr>
                                    <w:r w:rsidRPr="00297286">
                                      <w:rPr>
                                        <w:rFonts w:eastAsia="Times New Roman" w:cs="Times New Roman"/>
                                        <w:sz w:val="26"/>
                                        <w:szCs w:val="26"/>
                                        <w:lang w:eastAsia="pl-PL"/>
                                      </w:rPr>
                                      <w:t>§ 3. Rada Ministrów określi w drodze rozporządzenia zasady i warunki odbywania przygotowania zawodowego oraz zasady wynagradzania młodocianych w tym okresie.</w:t>
                                    </w:r>
                                  </w:p>
                                  <w:p w:rsidR="00297286" w:rsidRPr="00297286" w:rsidRDefault="00297286" w:rsidP="00297286">
                                    <w:pPr>
                                      <w:spacing w:after="0"/>
                                      <w:jc w:val="both"/>
                                      <w:rPr>
                                        <w:rFonts w:eastAsia="Times New Roman" w:cs="Times New Roman"/>
                                        <w:sz w:val="26"/>
                                        <w:szCs w:val="26"/>
                                        <w:lang w:eastAsia="pl-PL"/>
                                      </w:rPr>
                                    </w:pPr>
                                    <w:r w:rsidRPr="00297286">
                                      <w:rPr>
                                        <w:rFonts w:eastAsia="Times New Roman" w:cs="Times New Roman"/>
                                        <w:sz w:val="26"/>
                                        <w:szCs w:val="26"/>
                                        <w:lang w:eastAsia="pl-PL"/>
                                      </w:rPr>
                                      <w:t>§ 4. (skreślony).</w:t>
                                    </w:r>
                                  </w:p>
                                  <w:p w:rsidR="00297286" w:rsidRPr="00297286" w:rsidRDefault="00297286" w:rsidP="00297286">
                                    <w:pPr>
                                      <w:spacing w:after="0"/>
                                      <w:jc w:val="both"/>
                                      <w:rPr>
                                        <w:rFonts w:eastAsia="Times New Roman" w:cs="Times New Roman"/>
                                        <w:sz w:val="26"/>
                                        <w:szCs w:val="26"/>
                                        <w:lang w:eastAsia="pl-PL"/>
                                      </w:rPr>
                                    </w:pPr>
                                    <w:r w:rsidRPr="00297286">
                                      <w:rPr>
                                        <w:rFonts w:eastAsia="Times New Roman" w:cs="Times New Roman"/>
                                        <w:sz w:val="26"/>
                                        <w:szCs w:val="26"/>
                                        <w:lang w:eastAsia="pl-PL"/>
                                      </w:rPr>
                                      <w:t>§ 5. Minister Pracy i Polityki Socjalnej w porozumieniu z Ministrem Edukacji Narodowej może w</w:t>
                                    </w:r>
                                    <w:r w:rsidR="005F1511">
                                      <w:rPr>
                                        <w:rFonts w:eastAsia="Times New Roman" w:cs="Times New Roman"/>
                                        <w:sz w:val="26"/>
                                        <w:szCs w:val="26"/>
                                        <w:lang w:eastAsia="pl-PL"/>
                                      </w:rPr>
                                      <w:t> </w:t>
                                    </w:r>
                                    <w:r w:rsidRPr="00297286">
                                      <w:rPr>
                                        <w:rFonts w:eastAsia="Times New Roman" w:cs="Times New Roman"/>
                                        <w:sz w:val="26"/>
                                        <w:szCs w:val="26"/>
                                        <w:lang w:eastAsia="pl-PL"/>
                                      </w:rPr>
                                      <w:t>drodze rozporządzenia określić przypadki, w których wyjątkowo jest dopuszczalne:</w:t>
                                    </w:r>
                                  </w:p>
                                  <w:p w:rsidR="00297286" w:rsidRPr="00297286" w:rsidRDefault="00297286" w:rsidP="00297286">
                                    <w:pPr>
                                      <w:spacing w:after="0"/>
                                      <w:jc w:val="both"/>
                                      <w:rPr>
                                        <w:rFonts w:eastAsia="Times New Roman" w:cs="Times New Roman"/>
                                        <w:sz w:val="26"/>
                                        <w:szCs w:val="26"/>
                                        <w:lang w:eastAsia="pl-PL"/>
                                      </w:rPr>
                                    </w:pPr>
                                    <w:r w:rsidRPr="00297286">
                                      <w:rPr>
                                        <w:rFonts w:eastAsia="Times New Roman" w:cs="Times New Roman"/>
                                        <w:sz w:val="26"/>
                                        <w:szCs w:val="26"/>
                                        <w:lang w:eastAsia="pl-PL"/>
                                      </w:rPr>
                                      <w:t>1) zatrudnianie młodocianych, którzy nie ukończyli gimnazjum,</w:t>
                                    </w:r>
                                  </w:p>
                                  <w:p w:rsidR="00297286" w:rsidRPr="00297286" w:rsidRDefault="00297286" w:rsidP="00297286">
                                    <w:pPr>
                                      <w:spacing w:after="0"/>
                                      <w:jc w:val="both"/>
                                      <w:rPr>
                                        <w:rFonts w:eastAsia="Times New Roman" w:cs="Times New Roman"/>
                                        <w:sz w:val="26"/>
                                        <w:szCs w:val="26"/>
                                        <w:lang w:eastAsia="pl-PL"/>
                                      </w:rPr>
                                    </w:pPr>
                                    <w:r w:rsidRPr="00297286">
                                      <w:rPr>
                                        <w:rFonts w:eastAsia="Times New Roman" w:cs="Times New Roman"/>
                                        <w:sz w:val="26"/>
                                        <w:szCs w:val="26"/>
                                        <w:lang w:eastAsia="pl-PL"/>
                                      </w:rPr>
                                      <w:t>2) zwolnienie młodocianych nie posiadających kwalifikacji zawodowych od odbycia przygotowania zawodowego,</w:t>
                                    </w:r>
                                  </w:p>
                                  <w:p w:rsidR="00297286" w:rsidRPr="00297286" w:rsidRDefault="00297286" w:rsidP="00297286">
                                    <w:pPr>
                                      <w:spacing w:after="0"/>
                                      <w:jc w:val="both"/>
                                      <w:rPr>
                                        <w:rFonts w:eastAsia="Times New Roman" w:cs="Times New Roman"/>
                                        <w:sz w:val="26"/>
                                        <w:szCs w:val="26"/>
                                        <w:lang w:eastAsia="pl-PL"/>
                                      </w:rPr>
                                    </w:pPr>
                                    <w:r w:rsidRPr="00297286">
                                      <w:rPr>
                                        <w:rFonts w:eastAsia="Times New Roman" w:cs="Times New Roman"/>
                                        <w:sz w:val="26"/>
                                        <w:szCs w:val="26"/>
                                        <w:lang w:eastAsia="pl-PL"/>
                                      </w:rPr>
                                      <w:t>3) zatrudnianie osób niemających 16 lat, które ukończyły gimnazjum,</w:t>
                                    </w:r>
                                  </w:p>
                                  <w:p w:rsidR="00297286" w:rsidRPr="00297286" w:rsidRDefault="00297286" w:rsidP="00297286">
                                    <w:pPr>
                                      <w:spacing w:after="0"/>
                                      <w:jc w:val="both"/>
                                      <w:rPr>
                                        <w:rFonts w:eastAsia="Times New Roman" w:cs="Times New Roman"/>
                                        <w:sz w:val="26"/>
                                        <w:szCs w:val="26"/>
                                        <w:lang w:eastAsia="pl-PL"/>
                                      </w:rPr>
                                    </w:pPr>
                                    <w:r w:rsidRPr="00297286">
                                      <w:rPr>
                                        <w:rFonts w:eastAsia="Times New Roman" w:cs="Times New Roman"/>
                                        <w:sz w:val="26"/>
                                        <w:szCs w:val="26"/>
                                        <w:lang w:eastAsia="pl-PL"/>
                                      </w:rPr>
                                      <w:t>4) zatrudnianie osób niemających 16 lat, które nie ukończyły gimnazjum.</w:t>
                                    </w:r>
                                  </w:p>
                                  <w:p w:rsidR="00297286" w:rsidRPr="00297286" w:rsidRDefault="00297286" w:rsidP="00297286">
                                    <w:pPr>
                                      <w:spacing w:after="0"/>
                                      <w:jc w:val="both"/>
                                      <w:rPr>
                                        <w:rFonts w:eastAsia="Times New Roman" w:cs="Times New Roman"/>
                                        <w:sz w:val="26"/>
                                        <w:szCs w:val="26"/>
                                        <w:lang w:eastAsia="pl-PL"/>
                                      </w:rPr>
                                    </w:pPr>
                                    <w:bookmarkStart w:id="3" w:name="nsfragm192"/>
                                    <w:bookmarkEnd w:id="3"/>
                                    <w:r w:rsidRPr="00297286">
                                      <w:rPr>
                                        <w:rFonts w:eastAsia="Times New Roman" w:cs="Times New Roman"/>
                                        <w:b/>
                                        <w:bCs/>
                                        <w:sz w:val="26"/>
                                        <w:szCs w:val="26"/>
                                        <w:lang w:eastAsia="pl-PL"/>
                                      </w:rPr>
                                      <w:t>Art. 192.</w:t>
                                    </w:r>
                                    <w:r w:rsidRPr="00297286">
                                      <w:rPr>
                                        <w:rFonts w:eastAsia="Times New Roman" w:cs="Times New Roman"/>
                                        <w:sz w:val="26"/>
                                        <w:szCs w:val="26"/>
                                        <w:lang w:eastAsia="pl-PL"/>
                                      </w:rPr>
                                      <w:t xml:space="preserve"> </w:t>
                                    </w:r>
                                    <w:r w:rsidRPr="00297286">
                                      <w:rPr>
                                        <w:rFonts w:eastAsia="Times New Roman" w:cs="Times New Roman"/>
                                        <w:b/>
                                        <w:bCs/>
                                        <w:sz w:val="26"/>
                                        <w:szCs w:val="26"/>
                                        <w:lang w:eastAsia="pl-PL"/>
                                      </w:rPr>
                                      <w:t>[Obowiązek opieki i pomocy]</w:t>
                                    </w:r>
                                    <w:r w:rsidRPr="00297286">
                                      <w:rPr>
                                        <w:rFonts w:eastAsia="Times New Roman" w:cs="Times New Roman"/>
                                        <w:sz w:val="26"/>
                                        <w:szCs w:val="26"/>
                                        <w:lang w:eastAsia="pl-PL"/>
                                      </w:rPr>
                                      <w:t xml:space="preserve"> Pracodawca jest obowiązany zapewnić młodocianym pracownikom opiekę i</w:t>
                                    </w:r>
                                    <w:r w:rsidRPr="00882001">
                                      <w:rPr>
                                        <w:rFonts w:eastAsia="Times New Roman" w:cs="Times New Roman"/>
                                        <w:sz w:val="26"/>
                                        <w:szCs w:val="26"/>
                                        <w:lang w:eastAsia="pl-PL"/>
                                      </w:rPr>
                                      <w:t> </w:t>
                                    </w:r>
                                    <w:r w:rsidRPr="00297286">
                                      <w:rPr>
                                        <w:rFonts w:eastAsia="Times New Roman" w:cs="Times New Roman"/>
                                        <w:sz w:val="26"/>
                                        <w:szCs w:val="26"/>
                                        <w:lang w:eastAsia="pl-PL"/>
                                      </w:rPr>
                                      <w:t>pomoc, niezbędną dla ich przystosowania się do właściwego wykonywania pracy.</w:t>
                                    </w:r>
                                  </w:p>
                                  <w:p w:rsidR="00297286" w:rsidRPr="00297286" w:rsidRDefault="00297286" w:rsidP="00297286">
                                    <w:pPr>
                                      <w:spacing w:after="0"/>
                                      <w:jc w:val="both"/>
                                      <w:rPr>
                                        <w:rFonts w:eastAsia="Times New Roman" w:cs="Times New Roman"/>
                                        <w:sz w:val="26"/>
                                        <w:szCs w:val="26"/>
                                        <w:lang w:eastAsia="pl-PL"/>
                                      </w:rPr>
                                    </w:pPr>
                                    <w:bookmarkStart w:id="4" w:name="nsfragm193"/>
                                    <w:bookmarkEnd w:id="4"/>
                                    <w:r w:rsidRPr="00297286">
                                      <w:rPr>
                                        <w:rFonts w:eastAsia="Times New Roman" w:cs="Times New Roman"/>
                                        <w:b/>
                                        <w:bCs/>
                                        <w:sz w:val="26"/>
                                        <w:szCs w:val="26"/>
                                        <w:lang w:eastAsia="pl-PL"/>
                                      </w:rPr>
                                      <w:t>Art. 193.</w:t>
                                    </w:r>
                                    <w:r w:rsidRPr="00297286">
                                      <w:rPr>
                                        <w:rFonts w:eastAsia="Times New Roman" w:cs="Times New Roman"/>
                                        <w:sz w:val="26"/>
                                        <w:szCs w:val="26"/>
                                        <w:lang w:eastAsia="pl-PL"/>
                                      </w:rPr>
                                      <w:t xml:space="preserve"> </w:t>
                                    </w:r>
                                    <w:r w:rsidRPr="00297286">
                                      <w:rPr>
                                        <w:rFonts w:eastAsia="Times New Roman" w:cs="Times New Roman"/>
                                        <w:b/>
                                        <w:bCs/>
                                        <w:sz w:val="26"/>
                                        <w:szCs w:val="26"/>
                                        <w:lang w:eastAsia="pl-PL"/>
                                      </w:rPr>
                                      <w:t>[Ewidencja młodocianych pracowników]</w:t>
                                    </w:r>
                                    <w:r w:rsidRPr="00297286">
                                      <w:rPr>
                                        <w:rFonts w:eastAsia="Times New Roman" w:cs="Times New Roman"/>
                                        <w:sz w:val="26"/>
                                        <w:szCs w:val="26"/>
                                        <w:lang w:eastAsia="pl-PL"/>
                                      </w:rPr>
                                      <w:t xml:space="preserve"> Pracodawca jest obowiązany prowadzić ewidencję pracowników młodocianych.</w:t>
                                    </w:r>
                                  </w:p>
                                  <w:p w:rsidR="005F1511" w:rsidRDefault="005F1511" w:rsidP="00297286">
                                    <w:pPr>
                                      <w:spacing w:after="0"/>
                                      <w:jc w:val="center"/>
                                      <w:rPr>
                                        <w:rFonts w:eastAsia="Times New Roman" w:cs="Times New Roman"/>
                                        <w:b/>
                                        <w:bCs/>
                                        <w:sz w:val="26"/>
                                        <w:szCs w:val="26"/>
                                        <w:lang w:eastAsia="pl-PL"/>
                                      </w:rPr>
                                    </w:pPr>
                                    <w:bookmarkStart w:id="5" w:name="Rozdział.280"/>
                                    <w:bookmarkStart w:id="6" w:name="nsfragm194"/>
                                    <w:bookmarkStart w:id="7" w:name="2"/>
                                    <w:bookmarkEnd w:id="5"/>
                                    <w:bookmarkEnd w:id="6"/>
                                  </w:p>
                                  <w:p w:rsidR="00297286" w:rsidRPr="00297286" w:rsidRDefault="00297286" w:rsidP="00297286">
                                    <w:pPr>
                                      <w:spacing w:after="0"/>
                                      <w:jc w:val="center"/>
                                      <w:rPr>
                                        <w:rFonts w:eastAsia="Times New Roman" w:cs="Times New Roman"/>
                                        <w:sz w:val="26"/>
                                        <w:szCs w:val="26"/>
                                        <w:lang w:eastAsia="pl-PL"/>
                                      </w:rPr>
                                    </w:pPr>
                                    <w:r w:rsidRPr="00297286">
                                      <w:rPr>
                                        <w:rFonts w:eastAsia="Times New Roman" w:cs="Times New Roman"/>
                                        <w:b/>
                                        <w:bCs/>
                                        <w:sz w:val="26"/>
                                        <w:szCs w:val="26"/>
                                        <w:lang w:eastAsia="pl-PL"/>
                                      </w:rPr>
                                      <w:t>Rozdział II</w:t>
                                    </w:r>
                                    <w:bookmarkEnd w:id="7"/>
                                  </w:p>
                                  <w:p w:rsidR="00297286" w:rsidRPr="00297286" w:rsidRDefault="00297286" w:rsidP="00297286">
                                    <w:pPr>
                                      <w:spacing w:after="0"/>
                                      <w:jc w:val="center"/>
                                      <w:rPr>
                                        <w:rFonts w:eastAsia="Times New Roman" w:cs="Times New Roman"/>
                                        <w:sz w:val="26"/>
                                        <w:szCs w:val="26"/>
                                        <w:lang w:eastAsia="pl-PL"/>
                                      </w:rPr>
                                    </w:pPr>
                                    <w:r w:rsidRPr="00297286">
                                      <w:rPr>
                                        <w:rFonts w:eastAsia="Times New Roman" w:cs="Times New Roman"/>
                                        <w:b/>
                                        <w:bCs/>
                                        <w:sz w:val="26"/>
                                        <w:szCs w:val="26"/>
                                        <w:lang w:eastAsia="pl-PL"/>
                                      </w:rPr>
                                      <w:t>Zawieranie i rozwiązywanie umów o pracę w celu przygotowania zawodowego</w:t>
                                    </w:r>
                                  </w:p>
                                  <w:p w:rsidR="00297286" w:rsidRPr="00297286" w:rsidRDefault="00297286" w:rsidP="00297286">
                                    <w:pPr>
                                      <w:spacing w:after="0"/>
                                      <w:jc w:val="both"/>
                                      <w:rPr>
                                        <w:rFonts w:eastAsia="Times New Roman" w:cs="Times New Roman"/>
                                        <w:sz w:val="26"/>
                                        <w:szCs w:val="26"/>
                                        <w:lang w:eastAsia="pl-PL"/>
                                      </w:rPr>
                                    </w:pPr>
                                    <w:r w:rsidRPr="00297286">
                                      <w:rPr>
                                        <w:rFonts w:eastAsia="Times New Roman" w:cs="Times New Roman"/>
                                        <w:b/>
                                        <w:bCs/>
                                        <w:sz w:val="26"/>
                                        <w:szCs w:val="26"/>
                                        <w:lang w:eastAsia="pl-PL"/>
                                      </w:rPr>
                                      <w:t>Art. 194. [Stosowanie przepisów ustawy]</w:t>
                                    </w:r>
                                    <w:r w:rsidRPr="00297286">
                                      <w:rPr>
                                        <w:rFonts w:eastAsia="Times New Roman" w:cs="Times New Roman"/>
                                        <w:sz w:val="26"/>
                                        <w:szCs w:val="26"/>
                                        <w:lang w:eastAsia="pl-PL"/>
                                      </w:rPr>
                                      <w:t xml:space="preserve"> Do zawierania i rozwiązywania z młodocianymi umów o</w:t>
                                    </w:r>
                                    <w:r w:rsidR="005F1511">
                                      <w:rPr>
                                        <w:rFonts w:eastAsia="Times New Roman" w:cs="Times New Roman"/>
                                        <w:sz w:val="26"/>
                                        <w:szCs w:val="26"/>
                                        <w:lang w:eastAsia="pl-PL"/>
                                      </w:rPr>
                                      <w:t> </w:t>
                                    </w:r>
                                    <w:r w:rsidRPr="00297286">
                                      <w:rPr>
                                        <w:rFonts w:eastAsia="Times New Roman" w:cs="Times New Roman"/>
                                        <w:sz w:val="26"/>
                                        <w:szCs w:val="26"/>
                                        <w:lang w:eastAsia="pl-PL"/>
                                      </w:rPr>
                                      <w:t>pracę w</w:t>
                                    </w:r>
                                    <w:r w:rsidR="00366996" w:rsidRPr="00882001">
                                      <w:rPr>
                                        <w:rFonts w:eastAsia="Times New Roman" w:cs="Times New Roman"/>
                                        <w:sz w:val="26"/>
                                        <w:szCs w:val="26"/>
                                        <w:lang w:eastAsia="pl-PL"/>
                                      </w:rPr>
                                      <w:t> </w:t>
                                    </w:r>
                                    <w:r w:rsidRPr="00297286">
                                      <w:rPr>
                                        <w:rFonts w:eastAsia="Times New Roman" w:cs="Times New Roman"/>
                                        <w:sz w:val="26"/>
                                        <w:szCs w:val="26"/>
                                        <w:lang w:eastAsia="pl-PL"/>
                                      </w:rPr>
                                      <w:t>celu przygotowania zawodowego mają zastosowanie przepisy kodeksu dotyczące umów o</w:t>
                                    </w:r>
                                    <w:r w:rsidR="005F1511">
                                      <w:rPr>
                                        <w:rFonts w:eastAsia="Times New Roman" w:cs="Times New Roman"/>
                                        <w:sz w:val="26"/>
                                        <w:szCs w:val="26"/>
                                        <w:lang w:eastAsia="pl-PL"/>
                                      </w:rPr>
                                      <w:t> </w:t>
                                    </w:r>
                                    <w:r w:rsidRPr="00297286">
                                      <w:rPr>
                                        <w:rFonts w:eastAsia="Times New Roman" w:cs="Times New Roman"/>
                                        <w:sz w:val="26"/>
                                        <w:szCs w:val="26"/>
                                        <w:lang w:eastAsia="pl-PL"/>
                                      </w:rPr>
                                      <w:t>pracę na czas nie określony ze zmianami przewidzianymi w art. 195 i 196.</w:t>
                                    </w:r>
                                  </w:p>
                                  <w:p w:rsidR="00297286" w:rsidRPr="00297286" w:rsidRDefault="00297286" w:rsidP="00297286">
                                    <w:pPr>
                                      <w:spacing w:after="0"/>
                                      <w:jc w:val="both"/>
                                      <w:rPr>
                                        <w:rFonts w:eastAsia="Times New Roman" w:cs="Times New Roman"/>
                                        <w:sz w:val="26"/>
                                        <w:szCs w:val="26"/>
                                        <w:lang w:eastAsia="pl-PL"/>
                                      </w:rPr>
                                    </w:pPr>
                                    <w:r w:rsidRPr="00297286">
                                      <w:rPr>
                                        <w:rFonts w:eastAsia="Times New Roman" w:cs="Times New Roman"/>
                                        <w:b/>
                                        <w:bCs/>
                                        <w:sz w:val="26"/>
                                        <w:szCs w:val="26"/>
                                        <w:lang w:eastAsia="pl-PL"/>
                                      </w:rPr>
                                      <w:t>Art. 195.</w:t>
                                    </w:r>
                                    <w:r w:rsidRPr="00297286">
                                      <w:rPr>
                                        <w:rFonts w:eastAsia="Times New Roman" w:cs="Times New Roman"/>
                                        <w:sz w:val="26"/>
                                        <w:szCs w:val="26"/>
                                        <w:lang w:eastAsia="pl-PL"/>
                                      </w:rPr>
                                      <w:t xml:space="preserve"> </w:t>
                                    </w:r>
                                    <w:r w:rsidRPr="00297286">
                                      <w:rPr>
                                        <w:rFonts w:eastAsia="Times New Roman" w:cs="Times New Roman"/>
                                        <w:b/>
                                        <w:bCs/>
                                        <w:sz w:val="26"/>
                                        <w:szCs w:val="26"/>
                                        <w:lang w:eastAsia="pl-PL"/>
                                      </w:rPr>
                                      <w:t>[Umowa w celu przygotowania zawodowego]</w:t>
                                    </w:r>
                                    <w:r w:rsidRPr="00297286">
                                      <w:rPr>
                                        <w:rFonts w:eastAsia="Times New Roman" w:cs="Times New Roman"/>
                                        <w:sz w:val="26"/>
                                        <w:szCs w:val="26"/>
                                        <w:lang w:eastAsia="pl-PL"/>
                                      </w:rPr>
                                      <w:t xml:space="preserve"> § 1. Umowa o pracę w celu przygotowania zawodowego powinna określać w szczególności:</w:t>
                                    </w:r>
                                  </w:p>
                                  <w:p w:rsidR="00297286" w:rsidRPr="00297286" w:rsidRDefault="00297286" w:rsidP="00297286">
                                    <w:pPr>
                                      <w:spacing w:after="0"/>
                                      <w:jc w:val="both"/>
                                      <w:rPr>
                                        <w:rFonts w:eastAsia="Times New Roman" w:cs="Times New Roman"/>
                                        <w:sz w:val="26"/>
                                        <w:szCs w:val="26"/>
                                        <w:lang w:eastAsia="pl-PL"/>
                                      </w:rPr>
                                    </w:pPr>
                                    <w:r w:rsidRPr="00297286">
                                      <w:rPr>
                                        <w:rFonts w:eastAsia="Times New Roman" w:cs="Times New Roman"/>
                                        <w:sz w:val="26"/>
                                        <w:szCs w:val="26"/>
                                        <w:lang w:eastAsia="pl-PL"/>
                                      </w:rPr>
                                      <w:t>1) rodzaj przygotowania zawodowego (nauka zawodu lub przyuczenie do wykonywania określonej pracy),</w:t>
                                    </w:r>
                                  </w:p>
                                  <w:p w:rsidR="00297286" w:rsidRPr="00297286" w:rsidRDefault="00297286" w:rsidP="00297286">
                                    <w:pPr>
                                      <w:spacing w:after="0"/>
                                      <w:jc w:val="both"/>
                                      <w:rPr>
                                        <w:rFonts w:eastAsia="Times New Roman" w:cs="Times New Roman"/>
                                        <w:sz w:val="26"/>
                                        <w:szCs w:val="26"/>
                                        <w:lang w:eastAsia="pl-PL"/>
                                      </w:rPr>
                                    </w:pPr>
                                    <w:r w:rsidRPr="00297286">
                                      <w:rPr>
                                        <w:rFonts w:eastAsia="Times New Roman" w:cs="Times New Roman"/>
                                        <w:sz w:val="26"/>
                                        <w:szCs w:val="26"/>
                                        <w:lang w:eastAsia="pl-PL"/>
                                      </w:rPr>
                                      <w:t>2) czas trwania i miejsce odbywania przygotowania zawodowego,</w:t>
                                    </w:r>
                                  </w:p>
                                  <w:p w:rsidR="00297286" w:rsidRPr="00297286" w:rsidRDefault="00297286" w:rsidP="00297286">
                                    <w:pPr>
                                      <w:spacing w:after="0"/>
                                      <w:jc w:val="both"/>
                                      <w:rPr>
                                        <w:rFonts w:eastAsia="Times New Roman" w:cs="Times New Roman"/>
                                        <w:sz w:val="26"/>
                                        <w:szCs w:val="26"/>
                                        <w:lang w:eastAsia="pl-PL"/>
                                      </w:rPr>
                                    </w:pPr>
                                    <w:r w:rsidRPr="00297286">
                                      <w:rPr>
                                        <w:rFonts w:eastAsia="Times New Roman" w:cs="Times New Roman"/>
                                        <w:sz w:val="26"/>
                                        <w:szCs w:val="26"/>
                                        <w:lang w:eastAsia="pl-PL"/>
                                      </w:rPr>
                                      <w:t>3) sposób dokształcania teoretycznego,</w:t>
                                    </w:r>
                                  </w:p>
                                  <w:p w:rsidR="00297286" w:rsidRPr="00297286" w:rsidRDefault="00297286" w:rsidP="00297286">
                                    <w:pPr>
                                      <w:spacing w:after="0"/>
                                      <w:jc w:val="both"/>
                                      <w:rPr>
                                        <w:rFonts w:eastAsia="Times New Roman" w:cs="Times New Roman"/>
                                        <w:sz w:val="26"/>
                                        <w:szCs w:val="26"/>
                                        <w:lang w:eastAsia="pl-PL"/>
                                      </w:rPr>
                                    </w:pPr>
                                    <w:r w:rsidRPr="00297286">
                                      <w:rPr>
                                        <w:rFonts w:eastAsia="Times New Roman" w:cs="Times New Roman"/>
                                        <w:sz w:val="26"/>
                                        <w:szCs w:val="26"/>
                                        <w:lang w:eastAsia="pl-PL"/>
                                      </w:rPr>
                                      <w:lastRenderedPageBreak/>
                                      <w:t>4) wysokość wynagrodzenia.</w:t>
                                    </w:r>
                                  </w:p>
                                  <w:p w:rsidR="00297286" w:rsidRPr="00297286" w:rsidRDefault="00297286" w:rsidP="00297286">
                                    <w:pPr>
                                      <w:spacing w:after="0"/>
                                      <w:jc w:val="both"/>
                                      <w:rPr>
                                        <w:rFonts w:eastAsia="Times New Roman" w:cs="Times New Roman"/>
                                        <w:sz w:val="26"/>
                                        <w:szCs w:val="26"/>
                                        <w:lang w:eastAsia="pl-PL"/>
                                      </w:rPr>
                                    </w:pPr>
                                    <w:r w:rsidRPr="00297286">
                                      <w:rPr>
                                        <w:rFonts w:eastAsia="Times New Roman" w:cs="Times New Roman"/>
                                        <w:sz w:val="26"/>
                                        <w:szCs w:val="26"/>
                                        <w:lang w:eastAsia="pl-PL"/>
                                      </w:rPr>
                                      <w:t>§ 2. Rada Ministrów może w drodze rozporządzenia określić przypadki, w których jest dopuszczalne zawieranie na czas określony umów o pracę w celu przygotowania zawodowego.</w:t>
                                    </w:r>
                                  </w:p>
                                  <w:p w:rsidR="00297286" w:rsidRPr="00297286" w:rsidRDefault="00297286" w:rsidP="00297286">
                                    <w:pPr>
                                      <w:spacing w:after="0"/>
                                      <w:jc w:val="both"/>
                                      <w:rPr>
                                        <w:rFonts w:eastAsia="Times New Roman" w:cs="Times New Roman"/>
                                        <w:sz w:val="26"/>
                                        <w:szCs w:val="26"/>
                                        <w:lang w:eastAsia="pl-PL"/>
                                      </w:rPr>
                                    </w:pPr>
                                    <w:bookmarkStart w:id="8" w:name="nsfragm196"/>
                                    <w:bookmarkEnd w:id="8"/>
                                    <w:r w:rsidRPr="00297286">
                                      <w:rPr>
                                        <w:rFonts w:eastAsia="Times New Roman" w:cs="Times New Roman"/>
                                        <w:b/>
                                        <w:bCs/>
                                        <w:sz w:val="26"/>
                                        <w:szCs w:val="26"/>
                                        <w:lang w:eastAsia="pl-PL"/>
                                      </w:rPr>
                                      <w:t>Art. 196.</w:t>
                                    </w:r>
                                    <w:r w:rsidRPr="00297286">
                                      <w:rPr>
                                        <w:rFonts w:eastAsia="Times New Roman" w:cs="Times New Roman"/>
                                        <w:sz w:val="26"/>
                                        <w:szCs w:val="26"/>
                                        <w:lang w:eastAsia="pl-PL"/>
                                      </w:rPr>
                                      <w:t xml:space="preserve"> </w:t>
                                    </w:r>
                                    <w:r w:rsidRPr="00297286">
                                      <w:rPr>
                                        <w:rFonts w:eastAsia="Times New Roman" w:cs="Times New Roman"/>
                                        <w:b/>
                                        <w:bCs/>
                                        <w:sz w:val="26"/>
                                        <w:szCs w:val="26"/>
                                        <w:lang w:eastAsia="pl-PL"/>
                                      </w:rPr>
                                      <w:t>[Wypowiedzenie umowy o pracę]</w:t>
                                    </w:r>
                                    <w:r w:rsidRPr="00297286">
                                      <w:rPr>
                                        <w:rFonts w:eastAsia="Times New Roman" w:cs="Times New Roman"/>
                                        <w:sz w:val="26"/>
                                        <w:szCs w:val="26"/>
                                        <w:lang w:eastAsia="pl-PL"/>
                                      </w:rPr>
                                      <w:t xml:space="preserve"> Rozwiązanie za wypowiedzeniem umowy o pracę zawartej w celu przygotowania zawodowego dopuszczalne jest tylko w razie:</w:t>
                                    </w:r>
                                  </w:p>
                                  <w:p w:rsidR="00297286" w:rsidRPr="00297286" w:rsidRDefault="00297286" w:rsidP="00297286">
                                    <w:pPr>
                                      <w:spacing w:after="0"/>
                                      <w:jc w:val="both"/>
                                      <w:rPr>
                                        <w:rFonts w:eastAsia="Times New Roman" w:cs="Times New Roman"/>
                                        <w:sz w:val="26"/>
                                        <w:szCs w:val="26"/>
                                        <w:lang w:eastAsia="pl-PL"/>
                                      </w:rPr>
                                    </w:pPr>
                                    <w:r w:rsidRPr="00297286">
                                      <w:rPr>
                                        <w:rFonts w:eastAsia="Times New Roman" w:cs="Times New Roman"/>
                                        <w:sz w:val="26"/>
                                        <w:szCs w:val="26"/>
                                        <w:lang w:eastAsia="pl-PL"/>
                                      </w:rPr>
                                      <w:t>1) niewypełniania przez młodocianego obowiązków wynikających z umowy o pracę lub obowiązku dokształcania się, pomimo stosowania wobec niego środków wychowawczych,</w:t>
                                    </w:r>
                                  </w:p>
                                  <w:p w:rsidR="00297286" w:rsidRPr="00297286" w:rsidRDefault="00297286" w:rsidP="00297286">
                                    <w:pPr>
                                      <w:spacing w:after="0"/>
                                      <w:jc w:val="both"/>
                                      <w:rPr>
                                        <w:rFonts w:eastAsia="Times New Roman" w:cs="Times New Roman"/>
                                        <w:sz w:val="26"/>
                                        <w:szCs w:val="26"/>
                                        <w:lang w:eastAsia="pl-PL"/>
                                      </w:rPr>
                                    </w:pPr>
                                    <w:r w:rsidRPr="00297286">
                                      <w:rPr>
                                        <w:rFonts w:eastAsia="Times New Roman" w:cs="Times New Roman"/>
                                        <w:sz w:val="26"/>
                                        <w:szCs w:val="26"/>
                                        <w:lang w:eastAsia="pl-PL"/>
                                      </w:rPr>
                                      <w:t>2) ogłoszenia upadłości lub likwidacji pracodawcy,</w:t>
                                    </w:r>
                                  </w:p>
                                  <w:p w:rsidR="00297286" w:rsidRPr="00297286" w:rsidRDefault="00297286" w:rsidP="00297286">
                                    <w:pPr>
                                      <w:spacing w:after="0"/>
                                      <w:jc w:val="both"/>
                                      <w:rPr>
                                        <w:rFonts w:eastAsia="Times New Roman" w:cs="Times New Roman"/>
                                        <w:sz w:val="26"/>
                                        <w:szCs w:val="26"/>
                                        <w:lang w:eastAsia="pl-PL"/>
                                      </w:rPr>
                                    </w:pPr>
                                    <w:r w:rsidRPr="00297286">
                                      <w:rPr>
                                        <w:rFonts w:eastAsia="Times New Roman" w:cs="Times New Roman"/>
                                        <w:sz w:val="26"/>
                                        <w:szCs w:val="26"/>
                                        <w:lang w:eastAsia="pl-PL"/>
                                      </w:rPr>
                                      <w:t>3) reorganizacji zakładu pracy uniemożliwiającej kontynuowanie przygotowania zawodowego,</w:t>
                                    </w:r>
                                  </w:p>
                                  <w:p w:rsidR="00297286" w:rsidRPr="00297286" w:rsidRDefault="00297286" w:rsidP="00297286">
                                    <w:pPr>
                                      <w:spacing w:after="0"/>
                                      <w:jc w:val="both"/>
                                      <w:rPr>
                                        <w:rFonts w:eastAsia="Times New Roman" w:cs="Times New Roman"/>
                                        <w:sz w:val="26"/>
                                        <w:szCs w:val="26"/>
                                        <w:lang w:eastAsia="pl-PL"/>
                                      </w:rPr>
                                    </w:pPr>
                                    <w:r w:rsidRPr="00297286">
                                      <w:rPr>
                                        <w:rFonts w:eastAsia="Times New Roman" w:cs="Times New Roman"/>
                                        <w:sz w:val="26"/>
                                        <w:szCs w:val="26"/>
                                        <w:lang w:eastAsia="pl-PL"/>
                                      </w:rPr>
                                      <w:t>4) stwierdzenia nieprzydatności młodocianego do pracy, w zakresie której odbywa przygotowanie zawodowe.</w:t>
                                    </w:r>
                                  </w:p>
                                  <w:p w:rsidR="005F1511" w:rsidRDefault="005F1511" w:rsidP="00297286">
                                    <w:pPr>
                                      <w:spacing w:after="0"/>
                                      <w:jc w:val="center"/>
                                      <w:rPr>
                                        <w:rFonts w:eastAsia="Times New Roman" w:cs="Times New Roman"/>
                                        <w:b/>
                                        <w:bCs/>
                                        <w:sz w:val="26"/>
                                        <w:szCs w:val="26"/>
                                        <w:lang w:eastAsia="pl-PL"/>
                                      </w:rPr>
                                    </w:pPr>
                                    <w:bookmarkStart w:id="9" w:name="Rozdział.283"/>
                                    <w:bookmarkStart w:id="10" w:name="nsfragm197"/>
                                    <w:bookmarkStart w:id="11" w:name="3"/>
                                    <w:bookmarkEnd w:id="9"/>
                                    <w:bookmarkEnd w:id="10"/>
                                  </w:p>
                                  <w:p w:rsidR="00297286" w:rsidRPr="00297286" w:rsidRDefault="00297286" w:rsidP="00297286">
                                    <w:pPr>
                                      <w:spacing w:after="0"/>
                                      <w:jc w:val="center"/>
                                      <w:rPr>
                                        <w:rFonts w:eastAsia="Times New Roman" w:cs="Times New Roman"/>
                                        <w:sz w:val="26"/>
                                        <w:szCs w:val="26"/>
                                        <w:lang w:eastAsia="pl-PL"/>
                                      </w:rPr>
                                    </w:pPr>
                                    <w:r w:rsidRPr="00297286">
                                      <w:rPr>
                                        <w:rFonts w:eastAsia="Times New Roman" w:cs="Times New Roman"/>
                                        <w:b/>
                                        <w:bCs/>
                                        <w:sz w:val="26"/>
                                        <w:szCs w:val="26"/>
                                        <w:lang w:eastAsia="pl-PL"/>
                                      </w:rPr>
                                      <w:t>Rozdział III</w:t>
                                    </w:r>
                                    <w:bookmarkEnd w:id="11"/>
                                  </w:p>
                                  <w:p w:rsidR="00297286" w:rsidRPr="00297286" w:rsidRDefault="00297286" w:rsidP="00297286">
                                    <w:pPr>
                                      <w:spacing w:after="0"/>
                                      <w:jc w:val="center"/>
                                      <w:rPr>
                                        <w:rFonts w:eastAsia="Times New Roman" w:cs="Times New Roman"/>
                                        <w:sz w:val="26"/>
                                        <w:szCs w:val="26"/>
                                        <w:lang w:eastAsia="pl-PL"/>
                                      </w:rPr>
                                    </w:pPr>
                                    <w:r w:rsidRPr="00297286">
                                      <w:rPr>
                                        <w:rFonts w:eastAsia="Times New Roman" w:cs="Times New Roman"/>
                                        <w:b/>
                                        <w:bCs/>
                                        <w:sz w:val="26"/>
                                        <w:szCs w:val="26"/>
                                        <w:lang w:eastAsia="pl-PL"/>
                                      </w:rPr>
                                      <w:t>Dokształcanie</w:t>
                                    </w:r>
                                  </w:p>
                                  <w:p w:rsidR="00297286" w:rsidRPr="00297286" w:rsidRDefault="00297286" w:rsidP="00297286">
                                    <w:pPr>
                                      <w:spacing w:after="0"/>
                                      <w:jc w:val="both"/>
                                      <w:rPr>
                                        <w:rFonts w:eastAsia="Times New Roman" w:cs="Times New Roman"/>
                                        <w:sz w:val="26"/>
                                        <w:szCs w:val="26"/>
                                        <w:lang w:eastAsia="pl-PL"/>
                                      </w:rPr>
                                    </w:pPr>
                                    <w:r w:rsidRPr="00297286">
                                      <w:rPr>
                                        <w:rFonts w:eastAsia="Times New Roman" w:cs="Times New Roman"/>
                                        <w:b/>
                                        <w:bCs/>
                                        <w:sz w:val="26"/>
                                        <w:szCs w:val="26"/>
                                        <w:lang w:eastAsia="pl-PL"/>
                                      </w:rPr>
                                      <w:t>Art. 197. [Obowiązek dokształcania się]</w:t>
                                    </w:r>
                                    <w:r w:rsidRPr="00297286">
                                      <w:rPr>
                                        <w:rFonts w:eastAsia="Times New Roman" w:cs="Times New Roman"/>
                                        <w:sz w:val="26"/>
                                        <w:szCs w:val="26"/>
                                        <w:lang w:eastAsia="pl-PL"/>
                                      </w:rPr>
                                      <w:t xml:space="preserve"> § 1. Pracownik młodociany jest obowiązany dokształcać się do ukończenia 18</w:t>
                                    </w:r>
                                    <w:r w:rsidRPr="00882001">
                                      <w:rPr>
                                        <w:rFonts w:eastAsia="Times New Roman" w:cs="Times New Roman"/>
                                        <w:sz w:val="26"/>
                                        <w:szCs w:val="26"/>
                                        <w:lang w:eastAsia="pl-PL"/>
                                      </w:rPr>
                                      <w:t> </w:t>
                                    </w:r>
                                    <w:r w:rsidRPr="00297286">
                                      <w:rPr>
                                        <w:rFonts w:eastAsia="Times New Roman" w:cs="Times New Roman"/>
                                        <w:sz w:val="26"/>
                                        <w:szCs w:val="26"/>
                                        <w:lang w:eastAsia="pl-PL"/>
                                      </w:rPr>
                                      <w:t>lat.</w:t>
                                    </w:r>
                                  </w:p>
                                  <w:p w:rsidR="00297286" w:rsidRPr="00297286" w:rsidRDefault="00297286" w:rsidP="00297286">
                                    <w:pPr>
                                      <w:spacing w:after="0"/>
                                      <w:jc w:val="both"/>
                                      <w:rPr>
                                        <w:rFonts w:eastAsia="Times New Roman" w:cs="Times New Roman"/>
                                        <w:sz w:val="26"/>
                                        <w:szCs w:val="26"/>
                                        <w:lang w:eastAsia="pl-PL"/>
                                      </w:rPr>
                                    </w:pPr>
                                    <w:r w:rsidRPr="00297286">
                                      <w:rPr>
                                        <w:rFonts w:eastAsia="Times New Roman" w:cs="Times New Roman"/>
                                        <w:sz w:val="26"/>
                                        <w:szCs w:val="26"/>
                                        <w:lang w:eastAsia="pl-PL"/>
                                      </w:rPr>
                                      <w:t>§ 2. W szczególności pracownik młodociany jest obowiązany:</w:t>
                                    </w:r>
                                  </w:p>
                                  <w:p w:rsidR="00297286" w:rsidRPr="00297286" w:rsidRDefault="00297286" w:rsidP="00297286">
                                    <w:pPr>
                                      <w:spacing w:after="0"/>
                                      <w:jc w:val="both"/>
                                      <w:rPr>
                                        <w:rFonts w:eastAsia="Times New Roman" w:cs="Times New Roman"/>
                                        <w:sz w:val="26"/>
                                        <w:szCs w:val="26"/>
                                        <w:lang w:eastAsia="pl-PL"/>
                                      </w:rPr>
                                    </w:pPr>
                                    <w:r w:rsidRPr="00297286">
                                      <w:rPr>
                                        <w:rFonts w:eastAsia="Times New Roman" w:cs="Times New Roman"/>
                                        <w:sz w:val="26"/>
                                        <w:szCs w:val="26"/>
                                        <w:lang w:eastAsia="pl-PL"/>
                                      </w:rPr>
                                      <w:t>1) do dokształcania się w zakresie szkoły podstawowej i gimnazjum, jeżeli szkoły takiej nie ukończył,</w:t>
                                    </w:r>
                                  </w:p>
                                  <w:p w:rsidR="00297286" w:rsidRPr="00297286" w:rsidRDefault="00297286" w:rsidP="00297286">
                                    <w:pPr>
                                      <w:spacing w:after="0"/>
                                      <w:jc w:val="both"/>
                                      <w:rPr>
                                        <w:rFonts w:eastAsia="Times New Roman" w:cs="Times New Roman"/>
                                        <w:sz w:val="26"/>
                                        <w:szCs w:val="26"/>
                                        <w:lang w:eastAsia="pl-PL"/>
                                      </w:rPr>
                                    </w:pPr>
                                    <w:r w:rsidRPr="00297286">
                                      <w:rPr>
                                        <w:rFonts w:eastAsia="Times New Roman" w:cs="Times New Roman"/>
                                        <w:sz w:val="26"/>
                                        <w:szCs w:val="26"/>
                                        <w:lang w:eastAsia="pl-PL"/>
                                      </w:rPr>
                                      <w:t>2) do dokształcania się w zakresie szkoły ponadgimnazjalnej lub w formach pozaszkolnych.</w:t>
                                    </w:r>
                                  </w:p>
                                  <w:p w:rsidR="00297286" w:rsidRPr="00297286" w:rsidRDefault="00297286" w:rsidP="00297286">
                                    <w:pPr>
                                      <w:spacing w:after="0"/>
                                      <w:jc w:val="both"/>
                                      <w:rPr>
                                        <w:rFonts w:eastAsia="Times New Roman" w:cs="Times New Roman"/>
                                        <w:sz w:val="26"/>
                                        <w:szCs w:val="26"/>
                                        <w:lang w:eastAsia="pl-PL"/>
                                      </w:rPr>
                                    </w:pPr>
                                    <w:bookmarkStart w:id="12" w:name="nsfragm198"/>
                                    <w:bookmarkEnd w:id="12"/>
                                    <w:r w:rsidRPr="00297286">
                                      <w:rPr>
                                        <w:rFonts w:eastAsia="Times New Roman" w:cs="Times New Roman"/>
                                        <w:b/>
                                        <w:bCs/>
                                        <w:sz w:val="26"/>
                                        <w:szCs w:val="26"/>
                                        <w:lang w:eastAsia="pl-PL"/>
                                      </w:rPr>
                                      <w:t>Art. 198.</w:t>
                                    </w:r>
                                    <w:r w:rsidRPr="00297286">
                                      <w:rPr>
                                        <w:rFonts w:eastAsia="Times New Roman" w:cs="Times New Roman"/>
                                        <w:sz w:val="26"/>
                                        <w:szCs w:val="26"/>
                                        <w:lang w:eastAsia="pl-PL"/>
                                      </w:rPr>
                                      <w:t xml:space="preserve"> </w:t>
                                    </w:r>
                                    <w:r w:rsidRPr="00297286">
                                      <w:rPr>
                                        <w:rFonts w:eastAsia="Times New Roman" w:cs="Times New Roman"/>
                                        <w:b/>
                                        <w:bCs/>
                                        <w:sz w:val="26"/>
                                        <w:szCs w:val="26"/>
                                        <w:lang w:eastAsia="pl-PL"/>
                                      </w:rPr>
                                      <w:t>[Zwolnienie na naukę]</w:t>
                                    </w:r>
                                    <w:r w:rsidRPr="00297286">
                                      <w:rPr>
                                        <w:rFonts w:eastAsia="Times New Roman" w:cs="Times New Roman"/>
                                        <w:sz w:val="26"/>
                                        <w:szCs w:val="26"/>
                                        <w:lang w:eastAsia="pl-PL"/>
                                      </w:rPr>
                                      <w:t xml:space="preserve"> Pracodawca jest obowiązany zwolnić młodocianego od pracy na czas potrzebny do wzięcia udziału w zajęciach szkoleniowych w związku z dokształcaniem się.</w:t>
                                    </w:r>
                                  </w:p>
                                  <w:p w:rsidR="00297286" w:rsidRPr="00297286" w:rsidRDefault="00297286" w:rsidP="00297286">
                                    <w:pPr>
                                      <w:spacing w:after="0"/>
                                      <w:jc w:val="both"/>
                                      <w:rPr>
                                        <w:rFonts w:eastAsia="Times New Roman" w:cs="Times New Roman"/>
                                        <w:sz w:val="26"/>
                                        <w:szCs w:val="26"/>
                                        <w:lang w:eastAsia="pl-PL"/>
                                      </w:rPr>
                                    </w:pPr>
                                    <w:bookmarkStart w:id="13" w:name="nsfragm199"/>
                                    <w:bookmarkEnd w:id="13"/>
                                    <w:r w:rsidRPr="00297286">
                                      <w:rPr>
                                        <w:rFonts w:eastAsia="Times New Roman" w:cs="Times New Roman"/>
                                        <w:b/>
                                        <w:bCs/>
                                        <w:sz w:val="26"/>
                                        <w:szCs w:val="26"/>
                                        <w:lang w:eastAsia="pl-PL"/>
                                      </w:rPr>
                                      <w:t>Art. 199.</w:t>
                                    </w:r>
                                    <w:r w:rsidRPr="00297286">
                                      <w:rPr>
                                        <w:rFonts w:eastAsia="Times New Roman" w:cs="Times New Roman"/>
                                        <w:sz w:val="26"/>
                                        <w:szCs w:val="26"/>
                                        <w:lang w:eastAsia="pl-PL"/>
                                      </w:rPr>
                                      <w:t xml:space="preserve"> </w:t>
                                    </w:r>
                                    <w:r w:rsidRPr="00297286">
                                      <w:rPr>
                                        <w:rFonts w:eastAsia="Times New Roman" w:cs="Times New Roman"/>
                                        <w:b/>
                                        <w:bCs/>
                                        <w:sz w:val="26"/>
                                        <w:szCs w:val="26"/>
                                        <w:lang w:eastAsia="pl-PL"/>
                                      </w:rPr>
                                      <w:t>[Przedłużenie obowiązku dokształcania się]</w:t>
                                    </w:r>
                                    <w:r w:rsidRPr="00297286">
                                      <w:rPr>
                                        <w:rFonts w:eastAsia="Times New Roman" w:cs="Times New Roman"/>
                                        <w:sz w:val="26"/>
                                        <w:szCs w:val="26"/>
                                        <w:lang w:eastAsia="pl-PL"/>
                                      </w:rPr>
                                      <w:t xml:space="preserve"> Jeżeli młodociany nie ukończył przygotowania zawodowego przed osiągnięciem 18 lat, obowiązek dokształcania się, stosownie do przepisów art. 197, może być przedłużony do czasu ukończenia przygotowania zawodowego.</w:t>
                                    </w:r>
                                  </w:p>
                                  <w:p w:rsidR="00297286" w:rsidRPr="00297286" w:rsidRDefault="00297286" w:rsidP="00297286">
                                    <w:pPr>
                                      <w:spacing w:after="0"/>
                                      <w:jc w:val="both"/>
                                      <w:rPr>
                                        <w:rFonts w:eastAsia="Times New Roman" w:cs="Times New Roman"/>
                                        <w:sz w:val="26"/>
                                        <w:szCs w:val="26"/>
                                        <w:lang w:eastAsia="pl-PL"/>
                                      </w:rPr>
                                    </w:pPr>
                                    <w:bookmarkStart w:id="14" w:name="nsfragm200"/>
                                    <w:bookmarkEnd w:id="14"/>
                                    <w:r w:rsidRPr="00297286">
                                      <w:rPr>
                                        <w:rFonts w:eastAsia="Times New Roman" w:cs="Times New Roman"/>
                                        <w:b/>
                                        <w:bCs/>
                                        <w:sz w:val="26"/>
                                        <w:szCs w:val="26"/>
                                        <w:lang w:eastAsia="pl-PL"/>
                                      </w:rPr>
                                      <w:t>Art. 200.</w:t>
                                    </w:r>
                                    <w:r w:rsidRPr="00297286">
                                      <w:rPr>
                                        <w:rFonts w:eastAsia="Times New Roman" w:cs="Times New Roman"/>
                                        <w:sz w:val="26"/>
                                        <w:szCs w:val="26"/>
                                        <w:lang w:eastAsia="pl-PL"/>
                                      </w:rPr>
                                      <w:t xml:space="preserve"> </w:t>
                                    </w:r>
                                    <w:r w:rsidRPr="00297286">
                                      <w:rPr>
                                        <w:rFonts w:eastAsia="Times New Roman" w:cs="Times New Roman"/>
                                        <w:b/>
                                        <w:bCs/>
                                        <w:sz w:val="26"/>
                                        <w:szCs w:val="26"/>
                                        <w:lang w:eastAsia="pl-PL"/>
                                      </w:rPr>
                                      <w:t>[Delegacja]</w:t>
                                    </w:r>
                                    <w:r w:rsidRPr="00297286">
                                      <w:rPr>
                                        <w:rFonts w:eastAsia="Times New Roman" w:cs="Times New Roman"/>
                                        <w:sz w:val="26"/>
                                        <w:szCs w:val="26"/>
                                        <w:lang w:eastAsia="pl-PL"/>
                                      </w:rPr>
                                      <w:t xml:space="preserve"> Minister Pracy i Polityki Socjalnej w porozumieniu z Ministrem Edukacji Narodowej może w</w:t>
                                    </w:r>
                                    <w:r w:rsidR="00366996" w:rsidRPr="00882001">
                                      <w:rPr>
                                        <w:rFonts w:eastAsia="Times New Roman" w:cs="Times New Roman"/>
                                        <w:sz w:val="26"/>
                                        <w:szCs w:val="26"/>
                                        <w:lang w:eastAsia="pl-PL"/>
                                      </w:rPr>
                                      <w:t> </w:t>
                                    </w:r>
                                    <w:r w:rsidRPr="00297286">
                                      <w:rPr>
                                        <w:rFonts w:eastAsia="Times New Roman" w:cs="Times New Roman"/>
                                        <w:sz w:val="26"/>
                                        <w:szCs w:val="26"/>
                                        <w:lang w:eastAsia="pl-PL"/>
                                      </w:rPr>
                                      <w:t>drodze rozporządzenia określić przypadki, w których wyjątkowo jest dopuszczalne zwolnienie młodocianych od obowiązku dokształcania się.</w:t>
                                    </w:r>
                                  </w:p>
                                  <w:p w:rsidR="00882001" w:rsidRPr="00882001" w:rsidRDefault="00882001" w:rsidP="00297286">
                                    <w:pPr>
                                      <w:spacing w:after="0"/>
                                      <w:jc w:val="center"/>
                                      <w:rPr>
                                        <w:rFonts w:eastAsia="Times New Roman" w:cs="Times New Roman"/>
                                        <w:b/>
                                        <w:bCs/>
                                        <w:sz w:val="26"/>
                                        <w:szCs w:val="26"/>
                                        <w:lang w:eastAsia="pl-PL"/>
                                      </w:rPr>
                                    </w:pPr>
                                    <w:bookmarkStart w:id="15" w:name="nsfragm200.1"/>
                                    <w:bookmarkStart w:id="16" w:name="4"/>
                                    <w:bookmarkEnd w:id="15"/>
                                  </w:p>
                                  <w:p w:rsidR="00297286" w:rsidRPr="00297286" w:rsidRDefault="00297286" w:rsidP="00297286">
                                    <w:pPr>
                                      <w:spacing w:after="0"/>
                                      <w:jc w:val="center"/>
                                      <w:rPr>
                                        <w:rFonts w:eastAsia="Times New Roman" w:cs="Times New Roman"/>
                                        <w:sz w:val="26"/>
                                        <w:szCs w:val="26"/>
                                        <w:lang w:eastAsia="pl-PL"/>
                                      </w:rPr>
                                    </w:pPr>
                                    <w:r w:rsidRPr="00297286">
                                      <w:rPr>
                                        <w:rFonts w:eastAsia="Times New Roman" w:cs="Times New Roman"/>
                                        <w:b/>
                                        <w:bCs/>
                                        <w:sz w:val="26"/>
                                        <w:szCs w:val="26"/>
                                        <w:lang w:eastAsia="pl-PL"/>
                                      </w:rPr>
                                      <w:t xml:space="preserve">Rozdział </w:t>
                                    </w:r>
                                    <w:proofErr w:type="spellStart"/>
                                    <w:r w:rsidRPr="00297286">
                                      <w:rPr>
                                        <w:rFonts w:eastAsia="Times New Roman" w:cs="Times New Roman"/>
                                        <w:b/>
                                        <w:bCs/>
                                        <w:sz w:val="26"/>
                                        <w:szCs w:val="26"/>
                                        <w:lang w:eastAsia="pl-PL"/>
                                      </w:rPr>
                                      <w:t>IIIa</w:t>
                                    </w:r>
                                    <w:bookmarkEnd w:id="16"/>
                                    <w:proofErr w:type="spellEnd"/>
                                  </w:p>
                                  <w:p w:rsidR="00297286" w:rsidRPr="00297286" w:rsidRDefault="00297286" w:rsidP="00297286">
                                    <w:pPr>
                                      <w:spacing w:after="0"/>
                                      <w:jc w:val="center"/>
                                      <w:rPr>
                                        <w:rFonts w:eastAsia="Times New Roman" w:cs="Times New Roman"/>
                                        <w:sz w:val="26"/>
                                        <w:szCs w:val="26"/>
                                        <w:lang w:eastAsia="pl-PL"/>
                                      </w:rPr>
                                    </w:pPr>
                                    <w:r w:rsidRPr="00297286">
                                      <w:rPr>
                                        <w:rFonts w:eastAsia="Times New Roman" w:cs="Times New Roman"/>
                                        <w:b/>
                                        <w:bCs/>
                                        <w:sz w:val="26"/>
                                        <w:szCs w:val="26"/>
                                        <w:lang w:eastAsia="pl-PL"/>
                                      </w:rPr>
                                      <w:t>Zatrudnianie młodocianych w innym celu niż przygotowanie zawodowe</w:t>
                                    </w:r>
                                  </w:p>
                                  <w:p w:rsidR="00297286" w:rsidRPr="00297286" w:rsidRDefault="00297286" w:rsidP="00366996">
                                    <w:pPr>
                                      <w:spacing w:after="0"/>
                                      <w:jc w:val="both"/>
                                      <w:rPr>
                                        <w:rFonts w:eastAsia="Times New Roman" w:cs="Times New Roman"/>
                                        <w:sz w:val="26"/>
                                        <w:szCs w:val="26"/>
                                        <w:lang w:eastAsia="pl-PL"/>
                                      </w:rPr>
                                    </w:pPr>
                                    <w:r w:rsidRPr="00297286">
                                      <w:rPr>
                                        <w:rFonts w:eastAsia="Times New Roman" w:cs="Times New Roman"/>
                                        <w:b/>
                                        <w:bCs/>
                                        <w:sz w:val="26"/>
                                        <w:szCs w:val="26"/>
                                        <w:lang w:eastAsia="pl-PL"/>
                                      </w:rPr>
                                      <w:t>Art. 200</w:t>
                                    </w:r>
                                    <w:r w:rsidRPr="00297286">
                                      <w:rPr>
                                        <w:rFonts w:eastAsia="Times New Roman" w:cs="Times New Roman"/>
                                        <w:b/>
                                        <w:bCs/>
                                        <w:sz w:val="26"/>
                                        <w:szCs w:val="26"/>
                                        <w:vertAlign w:val="superscript"/>
                                        <w:lang w:eastAsia="pl-PL"/>
                                      </w:rPr>
                                      <w:t>1</w:t>
                                    </w:r>
                                    <w:r w:rsidRPr="00297286">
                                      <w:rPr>
                                        <w:rFonts w:eastAsia="Times New Roman" w:cs="Times New Roman"/>
                                        <w:b/>
                                        <w:bCs/>
                                        <w:sz w:val="26"/>
                                        <w:szCs w:val="26"/>
                                        <w:lang w:eastAsia="pl-PL"/>
                                      </w:rPr>
                                      <w:t>.</w:t>
                                    </w:r>
                                    <w:r w:rsidRPr="00297286">
                                      <w:rPr>
                                        <w:rFonts w:eastAsia="Times New Roman" w:cs="Times New Roman"/>
                                        <w:sz w:val="26"/>
                                        <w:szCs w:val="26"/>
                                        <w:lang w:eastAsia="pl-PL"/>
                                      </w:rPr>
                                      <w:t xml:space="preserve"> </w:t>
                                    </w:r>
                                    <w:r w:rsidRPr="00297286">
                                      <w:rPr>
                                        <w:rFonts w:eastAsia="Times New Roman" w:cs="Times New Roman"/>
                                        <w:b/>
                                        <w:bCs/>
                                        <w:sz w:val="26"/>
                                        <w:szCs w:val="26"/>
                                        <w:lang w:eastAsia="pl-PL"/>
                                      </w:rPr>
                                      <w:t>[Zatrudnienie młodocianego przy pracach lekkich]</w:t>
                                    </w:r>
                                    <w:r w:rsidRPr="00297286">
                                      <w:rPr>
                                        <w:rFonts w:eastAsia="Times New Roman" w:cs="Times New Roman"/>
                                        <w:sz w:val="26"/>
                                        <w:szCs w:val="26"/>
                                        <w:lang w:eastAsia="pl-PL"/>
                                      </w:rPr>
                                      <w:t xml:space="preserve"> § 1. Młodociany może być zatrudniony na podstawie umowy o pracę przy wykonywaniu lekkich prac.</w:t>
                                    </w:r>
                                  </w:p>
                                  <w:p w:rsidR="00297286" w:rsidRPr="00297286" w:rsidRDefault="00297286" w:rsidP="00366996">
                                    <w:pPr>
                                      <w:spacing w:after="0"/>
                                      <w:jc w:val="both"/>
                                      <w:rPr>
                                        <w:rFonts w:eastAsia="Times New Roman" w:cs="Times New Roman"/>
                                        <w:sz w:val="26"/>
                                        <w:szCs w:val="26"/>
                                        <w:lang w:eastAsia="pl-PL"/>
                                      </w:rPr>
                                    </w:pPr>
                                    <w:r w:rsidRPr="00297286">
                                      <w:rPr>
                                        <w:rFonts w:eastAsia="Times New Roman" w:cs="Times New Roman"/>
                                        <w:sz w:val="26"/>
                                        <w:szCs w:val="26"/>
                                        <w:lang w:eastAsia="pl-PL"/>
                                      </w:rPr>
                                      <w:t>§ 2. Praca lekka nie może powodować zagrożenia dla życia, zdrowia i rozwoju psychofizycznego młodocianego, a także nie może utrudniać młodocianemu wypełniania obowiązku szkolnego.</w:t>
                                    </w:r>
                                  </w:p>
                                  <w:p w:rsidR="00297286" w:rsidRPr="00297286" w:rsidRDefault="00297286" w:rsidP="00366996">
                                    <w:pPr>
                                      <w:spacing w:after="0"/>
                                      <w:jc w:val="both"/>
                                      <w:rPr>
                                        <w:rFonts w:eastAsia="Times New Roman" w:cs="Times New Roman"/>
                                        <w:sz w:val="26"/>
                                        <w:szCs w:val="26"/>
                                        <w:lang w:eastAsia="pl-PL"/>
                                      </w:rPr>
                                    </w:pPr>
                                    <w:r w:rsidRPr="00297286">
                                      <w:rPr>
                                        <w:rFonts w:eastAsia="Times New Roman" w:cs="Times New Roman"/>
                                        <w:sz w:val="26"/>
                                        <w:szCs w:val="26"/>
                                        <w:lang w:eastAsia="pl-PL"/>
                                      </w:rPr>
                                      <w:t>§ 3. Wykaz lekkich prac określa pracodawca po uzyskaniu zgody lekarza wykonującego zadania służby medycyny pracy. Wykaz ten wymaga zatwierdzenia przez właściwego inspektora pracy. Wykaz lekkich prac nie może zawierać prac wzbronionych młodocianym, określonych w przepisach wydanych na podstawie art. 204.</w:t>
                                    </w:r>
                                  </w:p>
                                  <w:p w:rsidR="00297286" w:rsidRPr="00297286" w:rsidRDefault="00297286" w:rsidP="00366996">
                                    <w:pPr>
                                      <w:spacing w:after="0"/>
                                      <w:jc w:val="both"/>
                                      <w:rPr>
                                        <w:rFonts w:eastAsia="Times New Roman" w:cs="Times New Roman"/>
                                        <w:sz w:val="26"/>
                                        <w:szCs w:val="26"/>
                                        <w:lang w:eastAsia="pl-PL"/>
                                      </w:rPr>
                                    </w:pPr>
                                    <w:r w:rsidRPr="00297286">
                                      <w:rPr>
                                        <w:rFonts w:eastAsia="Times New Roman" w:cs="Times New Roman"/>
                                        <w:sz w:val="26"/>
                                        <w:szCs w:val="26"/>
                                        <w:lang w:eastAsia="pl-PL"/>
                                      </w:rPr>
                                      <w:t>§ 4. Wykaz lekkich prac ustala pracodawca w regulaminie pracy. Pracodawca, który nie ma obowiązku wydania regulaminu, ustala wykaz lekkich prac w osobnym akcie.</w:t>
                                    </w:r>
                                  </w:p>
                                  <w:p w:rsidR="00297286" w:rsidRPr="00297286" w:rsidRDefault="00297286" w:rsidP="00366996">
                                    <w:pPr>
                                      <w:spacing w:after="0"/>
                                      <w:jc w:val="both"/>
                                      <w:rPr>
                                        <w:rFonts w:eastAsia="Times New Roman" w:cs="Times New Roman"/>
                                        <w:sz w:val="26"/>
                                        <w:szCs w:val="26"/>
                                        <w:lang w:eastAsia="pl-PL"/>
                                      </w:rPr>
                                    </w:pPr>
                                    <w:r w:rsidRPr="00297286">
                                      <w:rPr>
                                        <w:rFonts w:eastAsia="Times New Roman" w:cs="Times New Roman"/>
                                        <w:sz w:val="26"/>
                                        <w:szCs w:val="26"/>
                                        <w:lang w:eastAsia="pl-PL"/>
                                      </w:rPr>
                                      <w:t>§ 5. Pracodawca jest obowiązany zapoznać młodocianego z wykazem lekkich prac przed rozpoczęciem przez niego pracy.</w:t>
                                    </w:r>
                                  </w:p>
                                  <w:p w:rsidR="00297286" w:rsidRPr="00297286" w:rsidRDefault="00297286" w:rsidP="00366996">
                                    <w:pPr>
                                      <w:spacing w:after="0"/>
                                      <w:jc w:val="both"/>
                                      <w:rPr>
                                        <w:rFonts w:eastAsia="Times New Roman" w:cs="Times New Roman"/>
                                        <w:sz w:val="26"/>
                                        <w:szCs w:val="26"/>
                                        <w:lang w:eastAsia="pl-PL"/>
                                      </w:rPr>
                                    </w:pPr>
                                    <w:bookmarkStart w:id="17" w:name="nsfragm200.2"/>
                                    <w:bookmarkEnd w:id="17"/>
                                    <w:r w:rsidRPr="00297286">
                                      <w:rPr>
                                        <w:rFonts w:eastAsia="Times New Roman" w:cs="Times New Roman"/>
                                        <w:b/>
                                        <w:bCs/>
                                        <w:sz w:val="26"/>
                                        <w:szCs w:val="26"/>
                                        <w:lang w:eastAsia="pl-PL"/>
                                      </w:rPr>
                                      <w:t>Art. 200</w:t>
                                    </w:r>
                                    <w:r w:rsidRPr="00297286">
                                      <w:rPr>
                                        <w:rFonts w:eastAsia="Times New Roman" w:cs="Times New Roman"/>
                                        <w:b/>
                                        <w:bCs/>
                                        <w:sz w:val="26"/>
                                        <w:szCs w:val="26"/>
                                        <w:vertAlign w:val="superscript"/>
                                        <w:lang w:eastAsia="pl-PL"/>
                                      </w:rPr>
                                      <w:t>2</w:t>
                                    </w:r>
                                    <w:r w:rsidRPr="00297286">
                                      <w:rPr>
                                        <w:rFonts w:eastAsia="Times New Roman" w:cs="Times New Roman"/>
                                        <w:b/>
                                        <w:bCs/>
                                        <w:sz w:val="26"/>
                                        <w:szCs w:val="26"/>
                                        <w:lang w:eastAsia="pl-PL"/>
                                      </w:rPr>
                                      <w:t>.</w:t>
                                    </w:r>
                                    <w:r w:rsidRPr="00297286">
                                      <w:rPr>
                                        <w:rFonts w:eastAsia="Times New Roman" w:cs="Times New Roman"/>
                                        <w:sz w:val="26"/>
                                        <w:szCs w:val="26"/>
                                        <w:lang w:eastAsia="pl-PL"/>
                                      </w:rPr>
                                      <w:t xml:space="preserve"> </w:t>
                                    </w:r>
                                    <w:r w:rsidRPr="00297286">
                                      <w:rPr>
                                        <w:rFonts w:eastAsia="Times New Roman" w:cs="Times New Roman"/>
                                        <w:b/>
                                        <w:bCs/>
                                        <w:sz w:val="26"/>
                                        <w:szCs w:val="26"/>
                                        <w:lang w:eastAsia="pl-PL"/>
                                      </w:rPr>
                                      <w:t>[Wymiar i rozkład czasu pracy młodocianego]</w:t>
                                    </w:r>
                                    <w:r w:rsidRPr="00297286">
                                      <w:rPr>
                                        <w:rFonts w:eastAsia="Times New Roman" w:cs="Times New Roman"/>
                                        <w:sz w:val="26"/>
                                        <w:szCs w:val="26"/>
                                        <w:lang w:eastAsia="pl-PL"/>
                                      </w:rPr>
                                      <w:t xml:space="preserve"> § 1. Pracodawca ustala wymiar i rozkład </w:t>
                                    </w:r>
                                    <w:r w:rsidRPr="00297286">
                                      <w:rPr>
                                        <w:rFonts w:eastAsia="Times New Roman" w:cs="Times New Roman"/>
                                        <w:sz w:val="26"/>
                                        <w:szCs w:val="26"/>
                                        <w:lang w:eastAsia="pl-PL"/>
                                      </w:rPr>
                                      <w:lastRenderedPageBreak/>
                                      <w:t>czasu pracy młodocianego zatrudnionego przy lekkiej pracy, uwzględniając tygodniową liczbę godzin nauki wynikającą z</w:t>
                                    </w:r>
                                    <w:r w:rsidR="00366996" w:rsidRPr="00882001">
                                      <w:rPr>
                                        <w:rFonts w:eastAsia="Times New Roman" w:cs="Times New Roman"/>
                                        <w:sz w:val="26"/>
                                        <w:szCs w:val="26"/>
                                        <w:lang w:eastAsia="pl-PL"/>
                                      </w:rPr>
                                      <w:t> </w:t>
                                    </w:r>
                                    <w:r w:rsidRPr="00297286">
                                      <w:rPr>
                                        <w:rFonts w:eastAsia="Times New Roman" w:cs="Times New Roman"/>
                                        <w:sz w:val="26"/>
                                        <w:szCs w:val="26"/>
                                        <w:lang w:eastAsia="pl-PL"/>
                                      </w:rPr>
                                      <w:t>programu nauczania, a także z rozkładu zajęć szkolnych młodocianego.</w:t>
                                    </w:r>
                                  </w:p>
                                  <w:p w:rsidR="00297286" w:rsidRPr="00297286" w:rsidRDefault="00297286" w:rsidP="00366996">
                                    <w:pPr>
                                      <w:spacing w:after="0"/>
                                      <w:jc w:val="both"/>
                                      <w:rPr>
                                        <w:rFonts w:eastAsia="Times New Roman" w:cs="Times New Roman"/>
                                        <w:sz w:val="26"/>
                                        <w:szCs w:val="26"/>
                                        <w:lang w:eastAsia="pl-PL"/>
                                      </w:rPr>
                                    </w:pPr>
                                    <w:r w:rsidRPr="00297286">
                                      <w:rPr>
                                        <w:rFonts w:eastAsia="Times New Roman" w:cs="Times New Roman"/>
                                        <w:sz w:val="26"/>
                                        <w:szCs w:val="26"/>
                                        <w:lang w:eastAsia="pl-PL"/>
                                      </w:rPr>
                                      <w:t>§ 2. Tygodniowy wymiar czasu pracy młodocianego w okresie odbywania zajęć szkolnych nie może przekraczać 12</w:t>
                                    </w:r>
                                    <w:r w:rsidR="00366996" w:rsidRPr="00882001">
                                      <w:rPr>
                                        <w:rFonts w:eastAsia="Times New Roman" w:cs="Times New Roman"/>
                                        <w:sz w:val="26"/>
                                        <w:szCs w:val="26"/>
                                        <w:lang w:eastAsia="pl-PL"/>
                                      </w:rPr>
                                      <w:t> </w:t>
                                    </w:r>
                                    <w:r w:rsidRPr="00297286">
                                      <w:rPr>
                                        <w:rFonts w:eastAsia="Times New Roman" w:cs="Times New Roman"/>
                                        <w:sz w:val="26"/>
                                        <w:szCs w:val="26"/>
                                        <w:lang w:eastAsia="pl-PL"/>
                                      </w:rPr>
                                      <w:t>godzin. W dniu uczestniczenia w zajęciach szkolnych wymiar czasu pracy młodocianego nie może przekraczać 2</w:t>
                                    </w:r>
                                    <w:r w:rsidR="00366996" w:rsidRPr="00882001">
                                      <w:rPr>
                                        <w:rFonts w:eastAsia="Times New Roman" w:cs="Times New Roman"/>
                                        <w:sz w:val="26"/>
                                        <w:szCs w:val="26"/>
                                        <w:lang w:eastAsia="pl-PL"/>
                                      </w:rPr>
                                      <w:t> </w:t>
                                    </w:r>
                                    <w:r w:rsidRPr="00297286">
                                      <w:rPr>
                                        <w:rFonts w:eastAsia="Times New Roman" w:cs="Times New Roman"/>
                                        <w:sz w:val="26"/>
                                        <w:szCs w:val="26"/>
                                        <w:lang w:eastAsia="pl-PL"/>
                                      </w:rPr>
                                      <w:t>godzin.</w:t>
                                    </w:r>
                                  </w:p>
                                  <w:p w:rsidR="00297286" w:rsidRPr="00297286" w:rsidRDefault="00297286" w:rsidP="00366996">
                                    <w:pPr>
                                      <w:spacing w:after="0"/>
                                      <w:jc w:val="both"/>
                                      <w:rPr>
                                        <w:rFonts w:eastAsia="Times New Roman" w:cs="Times New Roman"/>
                                        <w:sz w:val="26"/>
                                        <w:szCs w:val="26"/>
                                        <w:lang w:eastAsia="pl-PL"/>
                                      </w:rPr>
                                    </w:pPr>
                                    <w:r w:rsidRPr="00297286">
                                      <w:rPr>
                                        <w:rFonts w:eastAsia="Times New Roman" w:cs="Times New Roman"/>
                                        <w:sz w:val="26"/>
                                        <w:szCs w:val="26"/>
                                        <w:lang w:eastAsia="pl-PL"/>
                                      </w:rPr>
                                      <w:t>§ 3. Wymiar czasu pracy młodocianego w okresie ferii szkolnych nie może przekraczać 7 godzin na dobę i</w:t>
                                    </w:r>
                                    <w:r w:rsidR="00366996" w:rsidRPr="00882001">
                                      <w:rPr>
                                        <w:rFonts w:eastAsia="Times New Roman" w:cs="Times New Roman"/>
                                        <w:sz w:val="26"/>
                                        <w:szCs w:val="26"/>
                                        <w:lang w:eastAsia="pl-PL"/>
                                      </w:rPr>
                                      <w:t> </w:t>
                                    </w:r>
                                    <w:r w:rsidRPr="00297286">
                                      <w:rPr>
                                        <w:rFonts w:eastAsia="Times New Roman" w:cs="Times New Roman"/>
                                        <w:sz w:val="26"/>
                                        <w:szCs w:val="26"/>
                                        <w:lang w:eastAsia="pl-PL"/>
                                      </w:rPr>
                                      <w:t>35</w:t>
                                    </w:r>
                                    <w:r w:rsidR="00366996" w:rsidRPr="00882001">
                                      <w:rPr>
                                        <w:rFonts w:eastAsia="Times New Roman" w:cs="Times New Roman"/>
                                        <w:sz w:val="26"/>
                                        <w:szCs w:val="26"/>
                                        <w:lang w:eastAsia="pl-PL"/>
                                      </w:rPr>
                                      <w:t> </w:t>
                                    </w:r>
                                    <w:r w:rsidRPr="00297286">
                                      <w:rPr>
                                        <w:rFonts w:eastAsia="Times New Roman" w:cs="Times New Roman"/>
                                        <w:sz w:val="26"/>
                                        <w:szCs w:val="26"/>
                                        <w:lang w:eastAsia="pl-PL"/>
                                      </w:rPr>
                                      <w:t>godzin w</w:t>
                                    </w:r>
                                    <w:r w:rsidR="00366996" w:rsidRPr="00882001">
                                      <w:rPr>
                                        <w:rFonts w:eastAsia="Times New Roman" w:cs="Times New Roman"/>
                                        <w:sz w:val="26"/>
                                        <w:szCs w:val="26"/>
                                        <w:lang w:eastAsia="pl-PL"/>
                                      </w:rPr>
                                      <w:t> </w:t>
                                    </w:r>
                                    <w:r w:rsidRPr="00297286">
                                      <w:rPr>
                                        <w:rFonts w:eastAsia="Times New Roman" w:cs="Times New Roman"/>
                                        <w:sz w:val="26"/>
                                        <w:szCs w:val="26"/>
                                        <w:lang w:eastAsia="pl-PL"/>
                                      </w:rPr>
                                      <w:t>tygodniu. Dobowy wymiar czasu pracy młodocianego w wieku do 16 lat nie może jednak przekraczać 6 godzin.</w:t>
                                    </w:r>
                                  </w:p>
                                  <w:p w:rsidR="00297286" w:rsidRPr="00297286" w:rsidRDefault="00297286" w:rsidP="00366996">
                                    <w:pPr>
                                      <w:spacing w:after="0"/>
                                      <w:jc w:val="both"/>
                                      <w:rPr>
                                        <w:rFonts w:eastAsia="Times New Roman" w:cs="Times New Roman"/>
                                        <w:sz w:val="26"/>
                                        <w:szCs w:val="26"/>
                                        <w:lang w:eastAsia="pl-PL"/>
                                      </w:rPr>
                                    </w:pPr>
                                    <w:r w:rsidRPr="00297286">
                                      <w:rPr>
                                        <w:rFonts w:eastAsia="Times New Roman" w:cs="Times New Roman"/>
                                        <w:sz w:val="26"/>
                                        <w:szCs w:val="26"/>
                                        <w:lang w:eastAsia="pl-PL"/>
                                      </w:rPr>
                                      <w:t>§ 4. Wymiar czasu pracy określony w § 2 i 3 obowiązuje także w przypadku, gdy młodociany jest zatrudniony u więcej niż jednego pracodawcy. Przed nawiązaniem stosunku pracy pracodawca ma obowiązek uzyskania od młodocianego oświadczenia o zatrudnieniu albo o niepozostawaniu w</w:t>
                                    </w:r>
                                    <w:r w:rsidR="005F1511">
                                      <w:rPr>
                                        <w:rFonts w:eastAsia="Times New Roman" w:cs="Times New Roman"/>
                                        <w:sz w:val="26"/>
                                        <w:szCs w:val="26"/>
                                        <w:lang w:eastAsia="pl-PL"/>
                                      </w:rPr>
                                      <w:t> </w:t>
                                    </w:r>
                                    <w:r w:rsidRPr="00297286">
                                      <w:rPr>
                                        <w:rFonts w:eastAsia="Times New Roman" w:cs="Times New Roman"/>
                                        <w:sz w:val="26"/>
                                        <w:szCs w:val="26"/>
                                        <w:lang w:eastAsia="pl-PL"/>
                                      </w:rPr>
                                      <w:t>zatrudnieniu u innego pracodawcy.</w:t>
                                    </w:r>
                                  </w:p>
                                  <w:p w:rsidR="005F1511" w:rsidRDefault="005F1511" w:rsidP="00297286">
                                    <w:pPr>
                                      <w:spacing w:after="0"/>
                                      <w:jc w:val="center"/>
                                      <w:rPr>
                                        <w:rFonts w:eastAsia="Times New Roman" w:cs="Times New Roman"/>
                                        <w:b/>
                                        <w:bCs/>
                                        <w:sz w:val="26"/>
                                        <w:szCs w:val="26"/>
                                        <w:lang w:eastAsia="pl-PL"/>
                                      </w:rPr>
                                    </w:pPr>
                                    <w:bookmarkStart w:id="18" w:name="Rozdział.289"/>
                                    <w:bookmarkStart w:id="19" w:name="nsfragm201"/>
                                    <w:bookmarkStart w:id="20" w:name="5"/>
                                    <w:bookmarkEnd w:id="18"/>
                                    <w:bookmarkEnd w:id="19"/>
                                  </w:p>
                                  <w:p w:rsidR="00297286" w:rsidRPr="00297286" w:rsidRDefault="00297286" w:rsidP="00297286">
                                    <w:pPr>
                                      <w:spacing w:after="0"/>
                                      <w:jc w:val="center"/>
                                      <w:rPr>
                                        <w:rFonts w:eastAsia="Times New Roman" w:cs="Times New Roman"/>
                                        <w:sz w:val="26"/>
                                        <w:szCs w:val="26"/>
                                        <w:lang w:eastAsia="pl-PL"/>
                                      </w:rPr>
                                    </w:pPr>
                                    <w:r w:rsidRPr="00297286">
                                      <w:rPr>
                                        <w:rFonts w:eastAsia="Times New Roman" w:cs="Times New Roman"/>
                                        <w:b/>
                                        <w:bCs/>
                                        <w:sz w:val="26"/>
                                        <w:szCs w:val="26"/>
                                        <w:lang w:eastAsia="pl-PL"/>
                                      </w:rPr>
                                      <w:t>Rozdział IV</w:t>
                                    </w:r>
                                    <w:bookmarkEnd w:id="20"/>
                                  </w:p>
                                  <w:p w:rsidR="00297286" w:rsidRPr="00297286" w:rsidRDefault="00297286" w:rsidP="00297286">
                                    <w:pPr>
                                      <w:spacing w:after="0"/>
                                      <w:jc w:val="center"/>
                                      <w:rPr>
                                        <w:rFonts w:eastAsia="Times New Roman" w:cs="Times New Roman"/>
                                        <w:sz w:val="26"/>
                                        <w:szCs w:val="26"/>
                                        <w:lang w:eastAsia="pl-PL"/>
                                      </w:rPr>
                                    </w:pPr>
                                    <w:r w:rsidRPr="00297286">
                                      <w:rPr>
                                        <w:rFonts w:eastAsia="Times New Roman" w:cs="Times New Roman"/>
                                        <w:b/>
                                        <w:bCs/>
                                        <w:sz w:val="26"/>
                                        <w:szCs w:val="26"/>
                                        <w:lang w:eastAsia="pl-PL"/>
                                      </w:rPr>
                                      <w:t>Szczególna ochrona zdrowia</w:t>
                                    </w:r>
                                  </w:p>
                                  <w:p w:rsidR="00297286" w:rsidRPr="00297286" w:rsidRDefault="00297286" w:rsidP="00366996">
                                    <w:pPr>
                                      <w:spacing w:after="0"/>
                                      <w:jc w:val="both"/>
                                      <w:rPr>
                                        <w:rFonts w:eastAsia="Times New Roman" w:cs="Times New Roman"/>
                                        <w:sz w:val="26"/>
                                        <w:szCs w:val="26"/>
                                        <w:lang w:eastAsia="pl-PL"/>
                                      </w:rPr>
                                    </w:pPr>
                                    <w:r w:rsidRPr="00297286">
                                      <w:rPr>
                                        <w:rFonts w:eastAsia="Times New Roman" w:cs="Times New Roman"/>
                                        <w:b/>
                                        <w:bCs/>
                                        <w:sz w:val="26"/>
                                        <w:szCs w:val="26"/>
                                        <w:lang w:eastAsia="pl-PL"/>
                                      </w:rPr>
                                      <w:t>Art. 201. [Badania lekarskie]</w:t>
                                    </w:r>
                                    <w:r w:rsidRPr="00297286">
                                      <w:rPr>
                                        <w:rFonts w:eastAsia="Times New Roman" w:cs="Times New Roman"/>
                                        <w:sz w:val="26"/>
                                        <w:szCs w:val="26"/>
                                        <w:lang w:eastAsia="pl-PL"/>
                                      </w:rPr>
                                      <w:t xml:space="preserve"> § 1. Młodociany podlega wstępnym badaniom lekarskim przed przyjęciem do pracy oraz badaniom okresowym i kontrolnym w czasie zatrudnienia.</w:t>
                                    </w:r>
                                  </w:p>
                                  <w:p w:rsidR="00297286" w:rsidRPr="00297286" w:rsidRDefault="00297286" w:rsidP="00366996">
                                    <w:pPr>
                                      <w:spacing w:after="0"/>
                                      <w:jc w:val="both"/>
                                      <w:rPr>
                                        <w:rFonts w:eastAsia="Times New Roman" w:cs="Times New Roman"/>
                                        <w:sz w:val="26"/>
                                        <w:szCs w:val="26"/>
                                        <w:lang w:eastAsia="pl-PL"/>
                                      </w:rPr>
                                    </w:pPr>
                                    <w:r w:rsidRPr="00297286">
                                      <w:rPr>
                                        <w:rFonts w:eastAsia="Times New Roman" w:cs="Times New Roman"/>
                                        <w:sz w:val="26"/>
                                        <w:szCs w:val="26"/>
                                        <w:lang w:eastAsia="pl-PL"/>
                                      </w:rPr>
                                      <w:t>§ 2. Jeżeli lekarz orzeknie, że dana praca zagraża zdrowiu młodocianego, pracodawca jest obowiązany zmienić rodzaj pracy, a gdy nie ma takiej możliwości, niezwłocznie rozwiązać umowę o</w:t>
                                    </w:r>
                                    <w:r w:rsidR="005F1511">
                                      <w:rPr>
                                        <w:rFonts w:eastAsia="Times New Roman" w:cs="Times New Roman"/>
                                        <w:sz w:val="26"/>
                                        <w:szCs w:val="26"/>
                                        <w:lang w:eastAsia="pl-PL"/>
                                      </w:rPr>
                                      <w:t> </w:t>
                                    </w:r>
                                    <w:r w:rsidRPr="00297286">
                                      <w:rPr>
                                        <w:rFonts w:eastAsia="Times New Roman" w:cs="Times New Roman"/>
                                        <w:sz w:val="26"/>
                                        <w:szCs w:val="26"/>
                                        <w:lang w:eastAsia="pl-PL"/>
                                      </w:rPr>
                                      <w:t>pracę i wypłacić odszkodowanie w</w:t>
                                    </w:r>
                                    <w:r w:rsidR="00882001" w:rsidRPr="00882001">
                                      <w:rPr>
                                        <w:rFonts w:eastAsia="Times New Roman" w:cs="Times New Roman"/>
                                        <w:sz w:val="26"/>
                                        <w:szCs w:val="26"/>
                                        <w:lang w:eastAsia="pl-PL"/>
                                      </w:rPr>
                                      <w:t> </w:t>
                                    </w:r>
                                    <w:r w:rsidRPr="00297286">
                                      <w:rPr>
                                        <w:rFonts w:eastAsia="Times New Roman" w:cs="Times New Roman"/>
                                        <w:sz w:val="26"/>
                                        <w:szCs w:val="26"/>
                                        <w:lang w:eastAsia="pl-PL"/>
                                      </w:rPr>
                                      <w:t>wysokości wynagrodzenia za okres wypowiedzenia. Przepis art. 51 § 2 stosuje się odpowiednio.</w:t>
                                    </w:r>
                                  </w:p>
                                  <w:p w:rsidR="00297286" w:rsidRPr="00297286" w:rsidRDefault="00297286" w:rsidP="00366996">
                                    <w:pPr>
                                      <w:spacing w:after="0"/>
                                      <w:jc w:val="both"/>
                                      <w:rPr>
                                        <w:rFonts w:eastAsia="Times New Roman" w:cs="Times New Roman"/>
                                        <w:sz w:val="26"/>
                                        <w:szCs w:val="26"/>
                                        <w:lang w:eastAsia="pl-PL"/>
                                      </w:rPr>
                                    </w:pPr>
                                    <w:r w:rsidRPr="00297286">
                                      <w:rPr>
                                        <w:rFonts w:eastAsia="Times New Roman" w:cs="Times New Roman"/>
                                        <w:sz w:val="26"/>
                                        <w:szCs w:val="26"/>
                                        <w:lang w:eastAsia="pl-PL"/>
                                      </w:rPr>
                                      <w:t>§ 3. Pracodawca jest obowiązany przekazać informacje o ryzyku zawodowym, które wiąże się z pracą wykonywaną przez młodocianego, oraz o zasadach ochrony przed zagrożeniami również przedstawicielowi ustawowemu młodocianego.</w:t>
                                    </w:r>
                                  </w:p>
                                  <w:p w:rsidR="00297286" w:rsidRPr="00297286" w:rsidRDefault="00297286" w:rsidP="00366996">
                                    <w:pPr>
                                      <w:spacing w:after="0"/>
                                      <w:jc w:val="both"/>
                                      <w:rPr>
                                        <w:rFonts w:eastAsia="Times New Roman" w:cs="Times New Roman"/>
                                        <w:sz w:val="26"/>
                                        <w:szCs w:val="26"/>
                                        <w:lang w:eastAsia="pl-PL"/>
                                      </w:rPr>
                                    </w:pPr>
                                    <w:bookmarkStart w:id="21" w:name="nsfragm202"/>
                                    <w:bookmarkEnd w:id="21"/>
                                    <w:r w:rsidRPr="00297286">
                                      <w:rPr>
                                        <w:rFonts w:eastAsia="Times New Roman" w:cs="Times New Roman"/>
                                        <w:b/>
                                        <w:bCs/>
                                        <w:sz w:val="26"/>
                                        <w:szCs w:val="26"/>
                                        <w:lang w:eastAsia="pl-PL"/>
                                      </w:rPr>
                                      <w:t>Art. 202.</w:t>
                                    </w:r>
                                    <w:r w:rsidRPr="00297286">
                                      <w:rPr>
                                        <w:rFonts w:eastAsia="Times New Roman" w:cs="Times New Roman"/>
                                        <w:sz w:val="26"/>
                                        <w:szCs w:val="26"/>
                                        <w:lang w:eastAsia="pl-PL"/>
                                      </w:rPr>
                                      <w:t xml:space="preserve"> </w:t>
                                    </w:r>
                                    <w:r w:rsidRPr="00297286">
                                      <w:rPr>
                                        <w:rFonts w:eastAsia="Times New Roman" w:cs="Times New Roman"/>
                                        <w:b/>
                                        <w:bCs/>
                                        <w:sz w:val="26"/>
                                        <w:szCs w:val="26"/>
                                        <w:lang w:eastAsia="pl-PL"/>
                                      </w:rPr>
                                      <w:t>[Czas pracy]</w:t>
                                    </w:r>
                                    <w:r w:rsidRPr="00297286">
                                      <w:rPr>
                                        <w:rFonts w:eastAsia="Times New Roman" w:cs="Times New Roman"/>
                                        <w:sz w:val="26"/>
                                        <w:szCs w:val="26"/>
                                        <w:lang w:eastAsia="pl-PL"/>
                                      </w:rPr>
                                      <w:t xml:space="preserve"> § 1. Czas pracy młodocianego w wieku do 16 lat nie może przekraczać 6 godzin na dobę.</w:t>
                                    </w:r>
                                  </w:p>
                                  <w:p w:rsidR="00297286" w:rsidRPr="00297286" w:rsidRDefault="00297286" w:rsidP="00366996">
                                    <w:pPr>
                                      <w:spacing w:after="0"/>
                                      <w:jc w:val="both"/>
                                      <w:rPr>
                                        <w:rFonts w:eastAsia="Times New Roman" w:cs="Times New Roman"/>
                                        <w:sz w:val="26"/>
                                        <w:szCs w:val="26"/>
                                        <w:lang w:eastAsia="pl-PL"/>
                                      </w:rPr>
                                    </w:pPr>
                                    <w:r w:rsidRPr="00297286">
                                      <w:rPr>
                                        <w:rFonts w:eastAsia="Times New Roman" w:cs="Times New Roman"/>
                                        <w:sz w:val="26"/>
                                        <w:szCs w:val="26"/>
                                        <w:lang w:eastAsia="pl-PL"/>
                                      </w:rPr>
                                      <w:t>§ 2. Czas pracy młodocianego w wieku powyżej 16 lat nie może przekraczać 8 godzin na dobę.</w:t>
                                    </w:r>
                                  </w:p>
                                  <w:p w:rsidR="00297286" w:rsidRPr="00297286" w:rsidRDefault="00297286" w:rsidP="00366996">
                                    <w:pPr>
                                      <w:spacing w:after="0"/>
                                      <w:jc w:val="both"/>
                                      <w:rPr>
                                        <w:rFonts w:eastAsia="Times New Roman" w:cs="Times New Roman"/>
                                        <w:sz w:val="26"/>
                                        <w:szCs w:val="26"/>
                                        <w:lang w:eastAsia="pl-PL"/>
                                      </w:rPr>
                                    </w:pPr>
                                    <w:r w:rsidRPr="00297286">
                                      <w:rPr>
                                        <w:rFonts w:eastAsia="Times New Roman" w:cs="Times New Roman"/>
                                        <w:sz w:val="26"/>
                                        <w:szCs w:val="26"/>
                                        <w:lang w:eastAsia="pl-PL"/>
                                      </w:rPr>
                                      <w:t>§ 3. Do czasu pracy młodocianego wlicza się czas nauki w wymiarze wynikającym z obowiązkowego programu zajęć szkolnych, bez względu na to, czy odbywa się ona w godzinach pracy.</w:t>
                                    </w:r>
                                  </w:p>
                                  <w:p w:rsidR="00297286" w:rsidRPr="00297286" w:rsidRDefault="00297286" w:rsidP="00366996">
                                    <w:pPr>
                                      <w:spacing w:after="0"/>
                                      <w:jc w:val="both"/>
                                      <w:rPr>
                                        <w:rFonts w:eastAsia="Times New Roman" w:cs="Times New Roman"/>
                                        <w:sz w:val="26"/>
                                        <w:szCs w:val="26"/>
                                        <w:lang w:eastAsia="pl-PL"/>
                                      </w:rPr>
                                    </w:pPr>
                                    <w:r w:rsidRPr="00297286">
                                      <w:rPr>
                                        <w:rFonts w:eastAsia="Times New Roman" w:cs="Times New Roman"/>
                                        <w:sz w:val="26"/>
                                        <w:szCs w:val="26"/>
                                        <w:lang w:eastAsia="pl-PL"/>
                                      </w:rPr>
                                      <w:t>§ 3</w:t>
                                    </w:r>
                                    <w:r w:rsidRPr="00297286">
                                      <w:rPr>
                                        <w:rFonts w:eastAsia="Times New Roman" w:cs="Times New Roman"/>
                                        <w:sz w:val="26"/>
                                        <w:szCs w:val="26"/>
                                        <w:vertAlign w:val="superscript"/>
                                        <w:lang w:eastAsia="pl-PL"/>
                                      </w:rPr>
                                      <w:t>1</w:t>
                                    </w:r>
                                    <w:r w:rsidRPr="00297286">
                                      <w:rPr>
                                        <w:rFonts w:eastAsia="Times New Roman" w:cs="Times New Roman"/>
                                        <w:sz w:val="26"/>
                                        <w:szCs w:val="26"/>
                                        <w:lang w:eastAsia="pl-PL"/>
                                      </w:rPr>
                                      <w:t>. Jeżeli dobowy wymiar czasu pracy młodocianego jest dłuższy niż 4,5 godziny, pracodawca jest obowiązany wprowadzić przerwę w pracy trwającą nieprzerwanie 30 minut, wliczaną do czasu pracy.</w:t>
                                    </w:r>
                                  </w:p>
                                  <w:p w:rsidR="00297286" w:rsidRPr="00297286" w:rsidRDefault="00297286" w:rsidP="00366996">
                                    <w:pPr>
                                      <w:spacing w:after="0"/>
                                      <w:jc w:val="both"/>
                                      <w:rPr>
                                        <w:rFonts w:eastAsia="Times New Roman" w:cs="Times New Roman"/>
                                        <w:sz w:val="26"/>
                                        <w:szCs w:val="26"/>
                                        <w:lang w:eastAsia="pl-PL"/>
                                      </w:rPr>
                                    </w:pPr>
                                    <w:r w:rsidRPr="00297286">
                                      <w:rPr>
                                        <w:rFonts w:eastAsia="Times New Roman" w:cs="Times New Roman"/>
                                        <w:sz w:val="26"/>
                                        <w:szCs w:val="26"/>
                                        <w:lang w:eastAsia="pl-PL"/>
                                      </w:rPr>
                                      <w:t>§ 4. (skreślony).</w:t>
                                    </w:r>
                                  </w:p>
                                  <w:p w:rsidR="00297286" w:rsidRPr="00297286" w:rsidRDefault="00297286" w:rsidP="00366996">
                                    <w:pPr>
                                      <w:spacing w:after="0"/>
                                      <w:jc w:val="both"/>
                                      <w:rPr>
                                        <w:rFonts w:eastAsia="Times New Roman" w:cs="Times New Roman"/>
                                        <w:sz w:val="26"/>
                                        <w:szCs w:val="26"/>
                                        <w:lang w:eastAsia="pl-PL"/>
                                      </w:rPr>
                                    </w:pPr>
                                    <w:bookmarkStart w:id="22" w:name="nsfragm203"/>
                                    <w:bookmarkEnd w:id="22"/>
                                    <w:r w:rsidRPr="00297286">
                                      <w:rPr>
                                        <w:rFonts w:eastAsia="Times New Roman" w:cs="Times New Roman"/>
                                        <w:b/>
                                        <w:bCs/>
                                        <w:sz w:val="26"/>
                                        <w:szCs w:val="26"/>
                                        <w:lang w:eastAsia="pl-PL"/>
                                      </w:rPr>
                                      <w:t>Art. 203.</w:t>
                                    </w:r>
                                    <w:r w:rsidRPr="00297286">
                                      <w:rPr>
                                        <w:rFonts w:eastAsia="Times New Roman" w:cs="Times New Roman"/>
                                        <w:sz w:val="26"/>
                                        <w:szCs w:val="26"/>
                                        <w:lang w:eastAsia="pl-PL"/>
                                      </w:rPr>
                                      <w:t xml:space="preserve"> </w:t>
                                    </w:r>
                                    <w:r w:rsidRPr="00297286">
                                      <w:rPr>
                                        <w:rFonts w:eastAsia="Times New Roman" w:cs="Times New Roman"/>
                                        <w:b/>
                                        <w:bCs/>
                                        <w:sz w:val="26"/>
                                        <w:szCs w:val="26"/>
                                        <w:lang w:eastAsia="pl-PL"/>
                                      </w:rPr>
                                      <w:t>[Praca w godzinach nadliczbowych i w porze nocnej]</w:t>
                                    </w:r>
                                    <w:r w:rsidRPr="00297286">
                                      <w:rPr>
                                        <w:rFonts w:eastAsia="Times New Roman" w:cs="Times New Roman"/>
                                        <w:sz w:val="26"/>
                                        <w:szCs w:val="26"/>
                                        <w:lang w:eastAsia="pl-PL"/>
                                      </w:rPr>
                                      <w:t xml:space="preserve"> § 1. Młodocianego nie wolno zatrudniać w</w:t>
                                    </w:r>
                                    <w:r w:rsidR="00366996" w:rsidRPr="00882001">
                                      <w:rPr>
                                        <w:rFonts w:eastAsia="Times New Roman" w:cs="Times New Roman"/>
                                        <w:sz w:val="26"/>
                                        <w:szCs w:val="26"/>
                                        <w:lang w:eastAsia="pl-PL"/>
                                      </w:rPr>
                                      <w:t> </w:t>
                                    </w:r>
                                    <w:r w:rsidRPr="00297286">
                                      <w:rPr>
                                        <w:rFonts w:eastAsia="Times New Roman" w:cs="Times New Roman"/>
                                        <w:sz w:val="26"/>
                                        <w:szCs w:val="26"/>
                                        <w:lang w:eastAsia="pl-PL"/>
                                      </w:rPr>
                                      <w:t>godzinach nadliczbowych ani w porze nocnej.</w:t>
                                    </w:r>
                                  </w:p>
                                  <w:p w:rsidR="00297286" w:rsidRPr="00297286" w:rsidRDefault="00297286" w:rsidP="00366996">
                                    <w:pPr>
                                      <w:spacing w:after="0"/>
                                      <w:jc w:val="both"/>
                                      <w:rPr>
                                        <w:rFonts w:eastAsia="Times New Roman" w:cs="Times New Roman"/>
                                        <w:sz w:val="26"/>
                                        <w:szCs w:val="26"/>
                                        <w:lang w:eastAsia="pl-PL"/>
                                      </w:rPr>
                                    </w:pPr>
                                    <w:r w:rsidRPr="00297286">
                                      <w:rPr>
                                        <w:rFonts w:eastAsia="Times New Roman" w:cs="Times New Roman"/>
                                        <w:sz w:val="26"/>
                                        <w:szCs w:val="26"/>
                                        <w:lang w:eastAsia="pl-PL"/>
                                      </w:rPr>
                                      <w:t>§ 1</w:t>
                                    </w:r>
                                    <w:r w:rsidRPr="00297286">
                                      <w:rPr>
                                        <w:rFonts w:eastAsia="Times New Roman" w:cs="Times New Roman"/>
                                        <w:sz w:val="26"/>
                                        <w:szCs w:val="26"/>
                                        <w:vertAlign w:val="superscript"/>
                                        <w:lang w:eastAsia="pl-PL"/>
                                      </w:rPr>
                                      <w:t>1</w:t>
                                    </w:r>
                                    <w:r w:rsidRPr="00297286">
                                      <w:rPr>
                                        <w:rFonts w:eastAsia="Times New Roman" w:cs="Times New Roman"/>
                                        <w:sz w:val="26"/>
                                        <w:szCs w:val="26"/>
                                        <w:lang w:eastAsia="pl-PL"/>
                                      </w:rPr>
                                      <w:t>. Pora nocna dla młodocianego przypada pomiędzy godzinami 22</w:t>
                                    </w:r>
                                    <w:r w:rsidRPr="00297286">
                                      <w:rPr>
                                        <w:rFonts w:eastAsia="Times New Roman" w:cs="Times New Roman"/>
                                        <w:sz w:val="26"/>
                                        <w:szCs w:val="26"/>
                                        <w:vertAlign w:val="superscript"/>
                                        <w:lang w:eastAsia="pl-PL"/>
                                      </w:rPr>
                                      <w:t>00</w:t>
                                    </w:r>
                                    <w:r w:rsidRPr="00297286">
                                      <w:rPr>
                                        <w:rFonts w:eastAsia="Times New Roman" w:cs="Times New Roman"/>
                                        <w:sz w:val="26"/>
                                        <w:szCs w:val="26"/>
                                        <w:lang w:eastAsia="pl-PL"/>
                                      </w:rPr>
                                      <w:t xml:space="preserve"> a 6</w:t>
                                    </w:r>
                                    <w:r w:rsidRPr="00297286">
                                      <w:rPr>
                                        <w:rFonts w:eastAsia="Times New Roman" w:cs="Times New Roman"/>
                                        <w:sz w:val="26"/>
                                        <w:szCs w:val="26"/>
                                        <w:vertAlign w:val="superscript"/>
                                        <w:lang w:eastAsia="pl-PL"/>
                                      </w:rPr>
                                      <w:t>00</w:t>
                                    </w:r>
                                    <w:r w:rsidRPr="00297286">
                                      <w:rPr>
                                        <w:rFonts w:eastAsia="Times New Roman" w:cs="Times New Roman"/>
                                        <w:sz w:val="26"/>
                                        <w:szCs w:val="26"/>
                                        <w:lang w:eastAsia="pl-PL"/>
                                      </w:rPr>
                                      <w:t>. W przypadkach określonych w</w:t>
                                    </w:r>
                                    <w:r w:rsidR="00366996" w:rsidRPr="00882001">
                                      <w:rPr>
                                        <w:rFonts w:eastAsia="Times New Roman" w:cs="Times New Roman"/>
                                        <w:sz w:val="26"/>
                                        <w:szCs w:val="26"/>
                                        <w:lang w:eastAsia="pl-PL"/>
                                      </w:rPr>
                                      <w:t> </w:t>
                                    </w:r>
                                    <w:r w:rsidRPr="00297286">
                                      <w:rPr>
                                        <w:rFonts w:eastAsia="Times New Roman" w:cs="Times New Roman"/>
                                        <w:sz w:val="26"/>
                                        <w:szCs w:val="26"/>
                                        <w:lang w:eastAsia="pl-PL"/>
                                      </w:rPr>
                                      <w:t>art. 191 § 5 pora nocna przypada pomiędzy godzinami 20</w:t>
                                    </w:r>
                                    <w:r w:rsidRPr="00297286">
                                      <w:rPr>
                                        <w:rFonts w:eastAsia="Times New Roman" w:cs="Times New Roman"/>
                                        <w:sz w:val="26"/>
                                        <w:szCs w:val="26"/>
                                        <w:vertAlign w:val="superscript"/>
                                        <w:lang w:eastAsia="pl-PL"/>
                                      </w:rPr>
                                      <w:t>00</w:t>
                                    </w:r>
                                    <w:r w:rsidRPr="00297286">
                                      <w:rPr>
                                        <w:rFonts w:eastAsia="Times New Roman" w:cs="Times New Roman"/>
                                        <w:sz w:val="26"/>
                                        <w:szCs w:val="26"/>
                                        <w:lang w:eastAsia="pl-PL"/>
                                      </w:rPr>
                                      <w:t xml:space="preserve"> a 6</w:t>
                                    </w:r>
                                    <w:r w:rsidRPr="00297286">
                                      <w:rPr>
                                        <w:rFonts w:eastAsia="Times New Roman" w:cs="Times New Roman"/>
                                        <w:sz w:val="26"/>
                                        <w:szCs w:val="26"/>
                                        <w:vertAlign w:val="superscript"/>
                                        <w:lang w:eastAsia="pl-PL"/>
                                      </w:rPr>
                                      <w:t>00</w:t>
                                    </w:r>
                                    <w:r w:rsidRPr="00297286">
                                      <w:rPr>
                                        <w:rFonts w:eastAsia="Times New Roman" w:cs="Times New Roman"/>
                                        <w:sz w:val="26"/>
                                        <w:szCs w:val="26"/>
                                        <w:lang w:eastAsia="pl-PL"/>
                                      </w:rPr>
                                      <w:t>.</w:t>
                                    </w:r>
                                  </w:p>
                                  <w:p w:rsidR="00297286" w:rsidRPr="00297286" w:rsidRDefault="00297286" w:rsidP="00366996">
                                    <w:pPr>
                                      <w:spacing w:after="0"/>
                                      <w:jc w:val="both"/>
                                      <w:rPr>
                                        <w:rFonts w:eastAsia="Times New Roman" w:cs="Times New Roman"/>
                                        <w:sz w:val="26"/>
                                        <w:szCs w:val="26"/>
                                        <w:lang w:eastAsia="pl-PL"/>
                                      </w:rPr>
                                    </w:pPr>
                                    <w:r w:rsidRPr="00297286">
                                      <w:rPr>
                                        <w:rFonts w:eastAsia="Times New Roman" w:cs="Times New Roman"/>
                                        <w:sz w:val="26"/>
                                        <w:szCs w:val="26"/>
                                        <w:lang w:eastAsia="pl-PL"/>
                                      </w:rPr>
                                      <w:t>§ 2. Przerwa w pracy młodocianego obejmująca porę nocną powinna trwać nieprzerwanie nie mniej niż 14</w:t>
                                    </w:r>
                                    <w:r w:rsidR="00366996" w:rsidRPr="00882001">
                                      <w:rPr>
                                        <w:rFonts w:eastAsia="Times New Roman" w:cs="Times New Roman"/>
                                        <w:sz w:val="26"/>
                                        <w:szCs w:val="26"/>
                                        <w:lang w:eastAsia="pl-PL"/>
                                      </w:rPr>
                                      <w:t> </w:t>
                                    </w:r>
                                    <w:r w:rsidRPr="00297286">
                                      <w:rPr>
                                        <w:rFonts w:eastAsia="Times New Roman" w:cs="Times New Roman"/>
                                        <w:sz w:val="26"/>
                                        <w:szCs w:val="26"/>
                                        <w:lang w:eastAsia="pl-PL"/>
                                      </w:rPr>
                                      <w:t>godzin.</w:t>
                                    </w:r>
                                  </w:p>
                                  <w:p w:rsidR="00297286" w:rsidRPr="00297286" w:rsidRDefault="00297286" w:rsidP="00366996">
                                    <w:pPr>
                                      <w:spacing w:after="0"/>
                                      <w:jc w:val="both"/>
                                      <w:rPr>
                                        <w:rFonts w:eastAsia="Times New Roman" w:cs="Times New Roman"/>
                                        <w:sz w:val="26"/>
                                        <w:szCs w:val="26"/>
                                        <w:lang w:eastAsia="pl-PL"/>
                                      </w:rPr>
                                    </w:pPr>
                                    <w:r w:rsidRPr="00297286">
                                      <w:rPr>
                                        <w:rFonts w:eastAsia="Times New Roman" w:cs="Times New Roman"/>
                                        <w:sz w:val="26"/>
                                        <w:szCs w:val="26"/>
                                        <w:lang w:eastAsia="pl-PL"/>
                                      </w:rPr>
                                      <w:t>§ 3. Młodocianemu przysługuje w każdym tygodniu prawo do co najmniej 48 godzin nieprzerwanego odpoczynku, który powinien obejmować niedzielę.</w:t>
                                    </w:r>
                                  </w:p>
                                  <w:p w:rsidR="00297286" w:rsidRPr="00297286" w:rsidRDefault="00366996" w:rsidP="00366996">
                                    <w:pPr>
                                      <w:spacing w:after="0"/>
                                      <w:jc w:val="both"/>
                                      <w:rPr>
                                        <w:rFonts w:eastAsia="Times New Roman" w:cs="Times New Roman"/>
                                        <w:sz w:val="26"/>
                                        <w:szCs w:val="26"/>
                                        <w:lang w:eastAsia="pl-PL"/>
                                      </w:rPr>
                                    </w:pPr>
                                    <w:r w:rsidRPr="00882001">
                                      <w:rPr>
                                        <w:rFonts w:eastAsia="Times New Roman" w:cs="Times New Roman"/>
                                        <w:b/>
                                        <w:bCs/>
                                        <w:sz w:val="26"/>
                                        <w:szCs w:val="26"/>
                                        <w:lang w:eastAsia="pl-PL"/>
                                      </w:rPr>
                                      <w:t>A</w:t>
                                    </w:r>
                                    <w:r w:rsidR="00297286" w:rsidRPr="00297286">
                                      <w:rPr>
                                        <w:rFonts w:eastAsia="Times New Roman" w:cs="Times New Roman"/>
                                        <w:b/>
                                        <w:bCs/>
                                        <w:sz w:val="26"/>
                                        <w:szCs w:val="26"/>
                                        <w:lang w:eastAsia="pl-PL"/>
                                      </w:rPr>
                                      <w:t>rt. 204.</w:t>
                                    </w:r>
                                    <w:r w:rsidR="00297286" w:rsidRPr="00297286">
                                      <w:rPr>
                                        <w:rFonts w:eastAsia="Times New Roman" w:cs="Times New Roman"/>
                                        <w:sz w:val="26"/>
                                        <w:szCs w:val="26"/>
                                        <w:lang w:eastAsia="pl-PL"/>
                                      </w:rPr>
                                      <w:t xml:space="preserve"> </w:t>
                                    </w:r>
                                    <w:r w:rsidR="00297286" w:rsidRPr="00297286">
                                      <w:rPr>
                                        <w:rFonts w:eastAsia="Times New Roman" w:cs="Times New Roman"/>
                                        <w:b/>
                                        <w:bCs/>
                                        <w:sz w:val="26"/>
                                        <w:szCs w:val="26"/>
                                        <w:lang w:eastAsia="pl-PL"/>
                                      </w:rPr>
                                      <w:t>[Prace wzbronione]</w:t>
                                    </w:r>
                                    <w:r w:rsidR="00297286" w:rsidRPr="00297286">
                                      <w:rPr>
                                        <w:rFonts w:eastAsia="Times New Roman" w:cs="Times New Roman"/>
                                        <w:sz w:val="26"/>
                                        <w:szCs w:val="26"/>
                                        <w:lang w:eastAsia="pl-PL"/>
                                      </w:rPr>
                                      <w:t xml:space="preserve"> § 1. Nie wolno zatrudniać młodocianych przy pracach wzbronionych, których wykaz ustala w drodze rozporządzenia Rada Ministrów.</w:t>
                                    </w:r>
                                  </w:p>
                                  <w:p w:rsidR="00297286" w:rsidRPr="00297286" w:rsidRDefault="00297286" w:rsidP="00366996">
                                    <w:pPr>
                                      <w:spacing w:after="0"/>
                                      <w:jc w:val="both"/>
                                      <w:rPr>
                                        <w:rFonts w:eastAsia="Times New Roman" w:cs="Times New Roman"/>
                                        <w:sz w:val="26"/>
                                        <w:szCs w:val="26"/>
                                        <w:lang w:eastAsia="pl-PL"/>
                                      </w:rPr>
                                    </w:pPr>
                                    <w:r w:rsidRPr="00297286">
                                      <w:rPr>
                                        <w:rFonts w:eastAsia="Times New Roman" w:cs="Times New Roman"/>
                                        <w:sz w:val="26"/>
                                        <w:szCs w:val="26"/>
                                        <w:lang w:eastAsia="pl-PL"/>
                                      </w:rPr>
                                      <w:t>§ 2. (skreślony).</w:t>
                                    </w:r>
                                  </w:p>
                                  <w:p w:rsidR="00297286" w:rsidRPr="00297286" w:rsidRDefault="00297286" w:rsidP="00366996">
                                    <w:pPr>
                                      <w:spacing w:after="0"/>
                                      <w:jc w:val="both"/>
                                      <w:rPr>
                                        <w:rFonts w:eastAsia="Times New Roman" w:cs="Times New Roman"/>
                                        <w:sz w:val="26"/>
                                        <w:szCs w:val="26"/>
                                        <w:lang w:eastAsia="pl-PL"/>
                                      </w:rPr>
                                    </w:pPr>
                                    <w:r w:rsidRPr="00297286">
                                      <w:rPr>
                                        <w:rFonts w:eastAsia="Times New Roman" w:cs="Times New Roman"/>
                                        <w:sz w:val="26"/>
                                        <w:szCs w:val="26"/>
                                        <w:lang w:eastAsia="pl-PL"/>
                                      </w:rPr>
                                      <w:lastRenderedPageBreak/>
                                      <w:t>§ 3. Rada Ministrów, w drodze rozporządzenia, może zezwolić na zatrudnianie młodocianych w</w:t>
                                    </w:r>
                                    <w:r w:rsidR="005F1511">
                                      <w:rPr>
                                        <w:rFonts w:eastAsia="Times New Roman" w:cs="Times New Roman"/>
                                        <w:sz w:val="26"/>
                                        <w:szCs w:val="26"/>
                                        <w:lang w:eastAsia="pl-PL"/>
                                      </w:rPr>
                                      <w:t> </w:t>
                                    </w:r>
                                    <w:r w:rsidRPr="00297286">
                                      <w:rPr>
                                        <w:rFonts w:eastAsia="Times New Roman" w:cs="Times New Roman"/>
                                        <w:sz w:val="26"/>
                                        <w:szCs w:val="26"/>
                                        <w:lang w:eastAsia="pl-PL"/>
                                      </w:rPr>
                                      <w:t>wieku powyżej 16</w:t>
                                    </w:r>
                                    <w:r w:rsidR="00882001" w:rsidRPr="00882001">
                                      <w:rPr>
                                        <w:rFonts w:eastAsia="Times New Roman" w:cs="Times New Roman"/>
                                        <w:sz w:val="26"/>
                                        <w:szCs w:val="26"/>
                                        <w:lang w:eastAsia="pl-PL"/>
                                      </w:rPr>
                                      <w:t> </w:t>
                                    </w:r>
                                    <w:r w:rsidRPr="00297286">
                                      <w:rPr>
                                        <w:rFonts w:eastAsia="Times New Roman" w:cs="Times New Roman"/>
                                        <w:sz w:val="26"/>
                                        <w:szCs w:val="26"/>
                                        <w:lang w:eastAsia="pl-PL"/>
                                      </w:rPr>
                                      <w:t>lat przy niektórych rodzajach prac wzbronionych, jeżeli jest to potrzebne do odbycia przygotowania zawodowego, określając jednocześnie warunki zapewniające szczególną ochronę zdrowia młodocianych zatrudnionych przy tych pracach.</w:t>
                                    </w:r>
                                  </w:p>
                                  <w:p w:rsidR="00882001" w:rsidRPr="00882001" w:rsidRDefault="00882001" w:rsidP="00297286">
                                    <w:pPr>
                                      <w:spacing w:after="0"/>
                                      <w:jc w:val="center"/>
                                      <w:rPr>
                                        <w:rFonts w:eastAsia="Times New Roman" w:cs="Times New Roman"/>
                                        <w:b/>
                                        <w:bCs/>
                                        <w:sz w:val="26"/>
                                        <w:szCs w:val="26"/>
                                        <w:lang w:eastAsia="pl-PL"/>
                                      </w:rPr>
                                    </w:pPr>
                                    <w:bookmarkStart w:id="23" w:name="Rozdział.293"/>
                                    <w:bookmarkStart w:id="24" w:name="nsfragm205"/>
                                    <w:bookmarkStart w:id="25" w:name="6"/>
                                    <w:bookmarkEnd w:id="23"/>
                                    <w:bookmarkEnd w:id="24"/>
                                  </w:p>
                                  <w:p w:rsidR="00297286" w:rsidRPr="00297286" w:rsidRDefault="00297286" w:rsidP="00297286">
                                    <w:pPr>
                                      <w:spacing w:after="0"/>
                                      <w:jc w:val="center"/>
                                      <w:rPr>
                                        <w:rFonts w:eastAsia="Times New Roman" w:cs="Times New Roman"/>
                                        <w:sz w:val="26"/>
                                        <w:szCs w:val="26"/>
                                        <w:lang w:eastAsia="pl-PL"/>
                                      </w:rPr>
                                    </w:pPr>
                                    <w:r w:rsidRPr="00297286">
                                      <w:rPr>
                                        <w:rFonts w:eastAsia="Times New Roman" w:cs="Times New Roman"/>
                                        <w:b/>
                                        <w:bCs/>
                                        <w:sz w:val="26"/>
                                        <w:szCs w:val="26"/>
                                        <w:lang w:eastAsia="pl-PL"/>
                                      </w:rPr>
                                      <w:t>Rozdział V</w:t>
                                    </w:r>
                                    <w:bookmarkEnd w:id="25"/>
                                  </w:p>
                                  <w:p w:rsidR="00297286" w:rsidRPr="00297286" w:rsidRDefault="00297286" w:rsidP="00297286">
                                    <w:pPr>
                                      <w:spacing w:after="0"/>
                                      <w:jc w:val="center"/>
                                      <w:rPr>
                                        <w:rFonts w:eastAsia="Times New Roman" w:cs="Times New Roman"/>
                                        <w:sz w:val="26"/>
                                        <w:szCs w:val="26"/>
                                        <w:lang w:eastAsia="pl-PL"/>
                                      </w:rPr>
                                    </w:pPr>
                                    <w:r w:rsidRPr="00297286">
                                      <w:rPr>
                                        <w:rFonts w:eastAsia="Times New Roman" w:cs="Times New Roman"/>
                                        <w:b/>
                                        <w:bCs/>
                                        <w:sz w:val="26"/>
                                        <w:szCs w:val="26"/>
                                        <w:lang w:eastAsia="pl-PL"/>
                                      </w:rPr>
                                      <w:t>Urlopy wypoczynkowe</w:t>
                                    </w:r>
                                  </w:p>
                                  <w:p w:rsidR="00297286" w:rsidRPr="00297286" w:rsidRDefault="00297286" w:rsidP="00366996">
                                    <w:pPr>
                                      <w:spacing w:after="0"/>
                                      <w:jc w:val="both"/>
                                      <w:rPr>
                                        <w:rFonts w:eastAsia="Times New Roman" w:cs="Times New Roman"/>
                                        <w:sz w:val="26"/>
                                        <w:szCs w:val="26"/>
                                        <w:lang w:eastAsia="pl-PL"/>
                                      </w:rPr>
                                    </w:pPr>
                                    <w:r w:rsidRPr="00297286">
                                      <w:rPr>
                                        <w:rFonts w:eastAsia="Times New Roman" w:cs="Times New Roman"/>
                                        <w:b/>
                                        <w:bCs/>
                                        <w:sz w:val="26"/>
                                        <w:szCs w:val="26"/>
                                        <w:lang w:eastAsia="pl-PL"/>
                                      </w:rPr>
                                      <w:t>Art. 205. [Nabycie prawa do urlopu]</w:t>
                                    </w:r>
                                    <w:r w:rsidRPr="00297286">
                                      <w:rPr>
                                        <w:rFonts w:eastAsia="Times New Roman" w:cs="Times New Roman"/>
                                        <w:sz w:val="26"/>
                                        <w:szCs w:val="26"/>
                                        <w:lang w:eastAsia="pl-PL"/>
                                      </w:rPr>
                                      <w:t xml:space="preserve"> § 1. Młodociany uzyskuje z upływem 6 miesięcy od rozpoczęcia pierwszej pracy prawo do urlopu w wymiarze 12 dni roboczych.</w:t>
                                    </w:r>
                                  </w:p>
                                  <w:p w:rsidR="00297286" w:rsidRPr="00297286" w:rsidRDefault="00297286" w:rsidP="00366996">
                                    <w:pPr>
                                      <w:spacing w:after="0"/>
                                      <w:jc w:val="both"/>
                                      <w:rPr>
                                        <w:rFonts w:eastAsia="Times New Roman" w:cs="Times New Roman"/>
                                        <w:sz w:val="26"/>
                                        <w:szCs w:val="26"/>
                                        <w:lang w:eastAsia="pl-PL"/>
                                      </w:rPr>
                                    </w:pPr>
                                    <w:r w:rsidRPr="00297286">
                                      <w:rPr>
                                        <w:rFonts w:eastAsia="Times New Roman" w:cs="Times New Roman"/>
                                        <w:sz w:val="26"/>
                                        <w:szCs w:val="26"/>
                                        <w:lang w:eastAsia="pl-PL"/>
                                      </w:rPr>
                                      <w:t>§ 2. Z upływem roku pracy młodociany uzyskuje prawo do urlopu w wymiarze 26 dni roboczych. Jednakże w</w:t>
                                    </w:r>
                                    <w:r w:rsidR="00366996" w:rsidRPr="00882001">
                                      <w:rPr>
                                        <w:rFonts w:eastAsia="Times New Roman" w:cs="Times New Roman"/>
                                        <w:sz w:val="26"/>
                                        <w:szCs w:val="26"/>
                                        <w:lang w:eastAsia="pl-PL"/>
                                      </w:rPr>
                                      <w:t> </w:t>
                                    </w:r>
                                    <w:r w:rsidRPr="00297286">
                                      <w:rPr>
                                        <w:rFonts w:eastAsia="Times New Roman" w:cs="Times New Roman"/>
                                        <w:sz w:val="26"/>
                                        <w:szCs w:val="26"/>
                                        <w:lang w:eastAsia="pl-PL"/>
                                      </w:rPr>
                                      <w:t>roku kalendarzowym, w którym kończy on 18 lat, ma prawo do urlopu w wymiarze 20 dni roboczych, jeżeli prawo do urlopu uzyskał przed ukończeniem 18 lat.</w:t>
                                    </w:r>
                                  </w:p>
                                  <w:p w:rsidR="00297286" w:rsidRPr="00297286" w:rsidRDefault="00297286" w:rsidP="00366996">
                                    <w:pPr>
                                      <w:spacing w:after="0"/>
                                      <w:jc w:val="both"/>
                                      <w:rPr>
                                        <w:rFonts w:eastAsia="Times New Roman" w:cs="Times New Roman"/>
                                        <w:sz w:val="26"/>
                                        <w:szCs w:val="26"/>
                                        <w:lang w:eastAsia="pl-PL"/>
                                      </w:rPr>
                                    </w:pPr>
                                    <w:r w:rsidRPr="00297286">
                                      <w:rPr>
                                        <w:rFonts w:eastAsia="Times New Roman" w:cs="Times New Roman"/>
                                        <w:sz w:val="26"/>
                                        <w:szCs w:val="26"/>
                                        <w:lang w:eastAsia="pl-PL"/>
                                      </w:rPr>
                                      <w:t>§ 3. Młodocianemu uczęszczającemu do szkoły należy udzielić urlopu w okresie ferii szkolnych. Młodocianemu, który nie nabył prawa do urlopu, o którym mowa w § 1 i 2, pracodawca może, na jego wniosek, udzielić zaliczkowo urlopu w</w:t>
                                    </w:r>
                                    <w:r w:rsidR="00366996" w:rsidRPr="00882001">
                                      <w:rPr>
                                        <w:rFonts w:eastAsia="Times New Roman" w:cs="Times New Roman"/>
                                        <w:sz w:val="26"/>
                                        <w:szCs w:val="26"/>
                                        <w:lang w:eastAsia="pl-PL"/>
                                      </w:rPr>
                                      <w:t> </w:t>
                                    </w:r>
                                    <w:r w:rsidRPr="00297286">
                                      <w:rPr>
                                        <w:rFonts w:eastAsia="Times New Roman" w:cs="Times New Roman"/>
                                        <w:sz w:val="26"/>
                                        <w:szCs w:val="26"/>
                                        <w:lang w:eastAsia="pl-PL"/>
                                      </w:rPr>
                                      <w:t>okresie ferii szkolnych.</w:t>
                                    </w:r>
                                  </w:p>
                                  <w:p w:rsidR="00297286" w:rsidRPr="00297286" w:rsidRDefault="00297286" w:rsidP="00366996">
                                    <w:pPr>
                                      <w:spacing w:after="0"/>
                                      <w:jc w:val="both"/>
                                      <w:rPr>
                                        <w:rFonts w:eastAsia="Times New Roman" w:cs="Times New Roman"/>
                                        <w:sz w:val="26"/>
                                        <w:szCs w:val="26"/>
                                        <w:lang w:eastAsia="pl-PL"/>
                                      </w:rPr>
                                    </w:pPr>
                                    <w:r w:rsidRPr="00297286">
                                      <w:rPr>
                                        <w:rFonts w:eastAsia="Times New Roman" w:cs="Times New Roman"/>
                                        <w:sz w:val="26"/>
                                        <w:szCs w:val="26"/>
                                        <w:lang w:eastAsia="pl-PL"/>
                                      </w:rPr>
                                      <w:t>§ 4. Pracodawca jest obowiązany na wniosek młodocianego, ucznia szkoły dla pracujących, udzielić mu w</w:t>
                                    </w:r>
                                    <w:r w:rsidR="00366996" w:rsidRPr="00882001">
                                      <w:rPr>
                                        <w:rFonts w:eastAsia="Times New Roman" w:cs="Times New Roman"/>
                                        <w:sz w:val="26"/>
                                        <w:szCs w:val="26"/>
                                        <w:lang w:eastAsia="pl-PL"/>
                                      </w:rPr>
                                      <w:t> </w:t>
                                    </w:r>
                                    <w:r w:rsidRPr="00297286">
                                      <w:rPr>
                                        <w:rFonts w:eastAsia="Times New Roman" w:cs="Times New Roman"/>
                                        <w:sz w:val="26"/>
                                        <w:szCs w:val="26"/>
                                        <w:lang w:eastAsia="pl-PL"/>
                                      </w:rPr>
                                      <w:t>okresie ferii szkolnych urlopu bezpłatnego w wymiarze nie przekraczającym łącznie z urlopem wypoczynkowym 2</w:t>
                                    </w:r>
                                    <w:r w:rsidR="00882001" w:rsidRPr="00882001">
                                      <w:rPr>
                                        <w:rFonts w:eastAsia="Times New Roman" w:cs="Times New Roman"/>
                                        <w:sz w:val="26"/>
                                        <w:szCs w:val="26"/>
                                        <w:lang w:eastAsia="pl-PL"/>
                                      </w:rPr>
                                      <w:t> </w:t>
                                    </w:r>
                                    <w:r w:rsidRPr="00297286">
                                      <w:rPr>
                                        <w:rFonts w:eastAsia="Times New Roman" w:cs="Times New Roman"/>
                                        <w:sz w:val="26"/>
                                        <w:szCs w:val="26"/>
                                        <w:lang w:eastAsia="pl-PL"/>
                                      </w:rPr>
                                      <w:t>miesięcy. Okres urlopu bezpłatnego wlicza się do okresu pracy, od którego zależą uprawnienia pracownicze.</w:t>
                                    </w:r>
                                  </w:p>
                                  <w:p w:rsidR="00297286" w:rsidRPr="00297286" w:rsidRDefault="00297286" w:rsidP="00366996">
                                    <w:pPr>
                                      <w:spacing w:after="0"/>
                                      <w:jc w:val="both"/>
                                      <w:rPr>
                                        <w:rFonts w:eastAsia="Times New Roman" w:cs="Times New Roman"/>
                                        <w:sz w:val="26"/>
                                        <w:szCs w:val="26"/>
                                        <w:lang w:eastAsia="pl-PL"/>
                                      </w:rPr>
                                    </w:pPr>
                                    <w:r w:rsidRPr="00297286">
                                      <w:rPr>
                                        <w:rFonts w:eastAsia="Times New Roman" w:cs="Times New Roman"/>
                                        <w:sz w:val="26"/>
                                        <w:szCs w:val="26"/>
                                        <w:lang w:eastAsia="pl-PL"/>
                                      </w:rPr>
                                      <w:t>§ 5. W sprawach nie uregulowanych przepisami niniejszego rozdziału do urlopów przysługujących młodocianym stosuje się przepisy działu siódmego.</w:t>
                                    </w:r>
                                  </w:p>
                                  <w:p w:rsidR="00882001" w:rsidRPr="00882001" w:rsidRDefault="00882001" w:rsidP="00297286">
                                    <w:pPr>
                                      <w:spacing w:after="0"/>
                                      <w:jc w:val="center"/>
                                      <w:rPr>
                                        <w:rFonts w:eastAsia="Times New Roman" w:cs="Times New Roman"/>
                                        <w:b/>
                                        <w:bCs/>
                                        <w:sz w:val="26"/>
                                        <w:szCs w:val="26"/>
                                        <w:lang w:eastAsia="pl-PL"/>
                                      </w:rPr>
                                    </w:pPr>
                                    <w:bookmarkStart w:id="26" w:name="Rozdział.294"/>
                                    <w:bookmarkStart w:id="27" w:name="nsfragm206"/>
                                    <w:bookmarkStart w:id="28" w:name="7"/>
                                    <w:bookmarkEnd w:id="26"/>
                                    <w:bookmarkEnd w:id="27"/>
                                  </w:p>
                                  <w:p w:rsidR="00297286" w:rsidRPr="00297286" w:rsidRDefault="00297286" w:rsidP="00297286">
                                    <w:pPr>
                                      <w:spacing w:after="0"/>
                                      <w:jc w:val="center"/>
                                      <w:rPr>
                                        <w:rFonts w:eastAsia="Times New Roman" w:cs="Times New Roman"/>
                                        <w:sz w:val="26"/>
                                        <w:szCs w:val="26"/>
                                        <w:lang w:eastAsia="pl-PL"/>
                                      </w:rPr>
                                    </w:pPr>
                                    <w:r w:rsidRPr="00297286">
                                      <w:rPr>
                                        <w:rFonts w:eastAsia="Times New Roman" w:cs="Times New Roman"/>
                                        <w:b/>
                                        <w:bCs/>
                                        <w:sz w:val="26"/>
                                        <w:szCs w:val="26"/>
                                        <w:lang w:eastAsia="pl-PL"/>
                                      </w:rPr>
                                      <w:t>Rozdział VI</w:t>
                                    </w:r>
                                    <w:bookmarkEnd w:id="28"/>
                                  </w:p>
                                  <w:p w:rsidR="00297286" w:rsidRPr="00297286" w:rsidRDefault="00297286" w:rsidP="00297286">
                                    <w:pPr>
                                      <w:spacing w:after="0"/>
                                      <w:jc w:val="center"/>
                                      <w:rPr>
                                        <w:rFonts w:eastAsia="Times New Roman" w:cs="Times New Roman"/>
                                        <w:sz w:val="26"/>
                                        <w:szCs w:val="26"/>
                                        <w:lang w:eastAsia="pl-PL"/>
                                      </w:rPr>
                                    </w:pPr>
                                    <w:r w:rsidRPr="00297286">
                                      <w:rPr>
                                        <w:rFonts w:eastAsia="Times New Roman" w:cs="Times New Roman"/>
                                        <w:b/>
                                        <w:bCs/>
                                        <w:sz w:val="26"/>
                                        <w:szCs w:val="26"/>
                                        <w:lang w:eastAsia="pl-PL"/>
                                      </w:rPr>
                                      <w:t>Rzemieślnicze przygotowanie zawodowe</w:t>
                                    </w:r>
                                  </w:p>
                                  <w:p w:rsidR="00297286" w:rsidRPr="00297286" w:rsidRDefault="00297286" w:rsidP="00366996">
                                    <w:pPr>
                                      <w:spacing w:after="0"/>
                                      <w:jc w:val="both"/>
                                      <w:rPr>
                                        <w:rFonts w:eastAsia="Times New Roman" w:cs="Times New Roman"/>
                                        <w:sz w:val="26"/>
                                        <w:szCs w:val="26"/>
                                        <w:lang w:eastAsia="pl-PL"/>
                                      </w:rPr>
                                    </w:pPr>
                                    <w:r w:rsidRPr="00297286">
                                      <w:rPr>
                                        <w:rFonts w:eastAsia="Times New Roman" w:cs="Times New Roman"/>
                                        <w:b/>
                                        <w:bCs/>
                                        <w:sz w:val="26"/>
                                        <w:szCs w:val="26"/>
                                        <w:lang w:eastAsia="pl-PL"/>
                                      </w:rPr>
                                      <w:t>Art. 206.</w:t>
                                    </w:r>
                                    <w:r w:rsidRPr="00297286">
                                      <w:rPr>
                                        <w:rFonts w:eastAsia="Times New Roman" w:cs="Times New Roman"/>
                                        <w:sz w:val="26"/>
                                        <w:szCs w:val="26"/>
                                        <w:lang w:eastAsia="pl-PL"/>
                                      </w:rPr>
                                      <w:t xml:space="preserve"> </w:t>
                                    </w:r>
                                    <w:r w:rsidRPr="00297286">
                                      <w:rPr>
                                        <w:rFonts w:eastAsia="Times New Roman" w:cs="Times New Roman"/>
                                        <w:b/>
                                        <w:bCs/>
                                        <w:sz w:val="26"/>
                                        <w:szCs w:val="26"/>
                                        <w:lang w:eastAsia="pl-PL"/>
                                      </w:rPr>
                                      <w:t>[Pracodawcy będący rzemieślnikami]</w:t>
                                    </w:r>
                                    <w:r w:rsidRPr="00297286">
                                      <w:rPr>
                                        <w:rFonts w:eastAsia="Times New Roman" w:cs="Times New Roman"/>
                                        <w:sz w:val="26"/>
                                        <w:szCs w:val="26"/>
                                        <w:lang w:eastAsia="pl-PL"/>
                                      </w:rPr>
                                      <w:t xml:space="preserve"> § 1. Przepisy art. 190-205 stosuje się odpowiednio do młodocianych zatrudnionych na podstawie umowy o przygotowanie zawodowe u pracodawców będących rzemieślnikami, z</w:t>
                                    </w:r>
                                    <w:r w:rsidR="00366996" w:rsidRPr="00882001">
                                      <w:rPr>
                                        <w:rFonts w:eastAsia="Times New Roman" w:cs="Times New Roman"/>
                                        <w:sz w:val="26"/>
                                        <w:szCs w:val="26"/>
                                        <w:lang w:eastAsia="pl-PL"/>
                                      </w:rPr>
                                      <w:t> </w:t>
                                    </w:r>
                                    <w:r w:rsidRPr="00297286">
                                      <w:rPr>
                                        <w:rFonts w:eastAsia="Times New Roman" w:cs="Times New Roman"/>
                                        <w:sz w:val="26"/>
                                        <w:szCs w:val="26"/>
                                        <w:lang w:eastAsia="pl-PL"/>
                                      </w:rPr>
                                      <w:t>zastrzeżeniem odrębności określonych na podstawie § 2.</w:t>
                                    </w:r>
                                  </w:p>
                                  <w:p w:rsidR="00D36A0D" w:rsidRPr="00297286" w:rsidRDefault="00297286" w:rsidP="00D36A0D">
                                    <w:pPr>
                                      <w:spacing w:after="0"/>
                                      <w:jc w:val="both"/>
                                      <w:rPr>
                                        <w:rFonts w:eastAsia="Times New Roman" w:cs="Times New Roman"/>
                                        <w:lang w:eastAsia="pl-PL"/>
                                      </w:rPr>
                                    </w:pPr>
                                    <w:r w:rsidRPr="00297286">
                                      <w:rPr>
                                        <w:rFonts w:eastAsia="Times New Roman" w:cs="Times New Roman"/>
                                        <w:sz w:val="26"/>
                                        <w:szCs w:val="26"/>
                                        <w:lang w:eastAsia="pl-PL"/>
                                      </w:rPr>
                                      <w:t>§ 2. Minister Pracy i Polityki Socjalnej może określić, w drodze rozporządzenia, odrębności w zakresie sposobu prowadzenia przygotowania zawodowego u pracodawców będących rzemieślnikami oraz trybu przeprowadzania egzaminów stwierdzających kwalifikacje zawodowe po zakończeniu tego przygotowania.</w:t>
                                    </w:r>
                                  </w:p>
                                </w:tc>
                              </w:tr>
                            </w:tbl>
                            <w:p w:rsidR="00297286" w:rsidRPr="00297286" w:rsidRDefault="00297286" w:rsidP="00297286">
                              <w:pPr>
                                <w:spacing w:after="0"/>
                                <w:rPr>
                                  <w:rFonts w:eastAsia="Times New Roman" w:cs="Times New Roman"/>
                                  <w:lang w:eastAsia="pl-PL"/>
                                </w:rPr>
                              </w:pPr>
                            </w:p>
                          </w:tc>
                        </w:tr>
                      </w:tbl>
                      <w:p w:rsidR="00297286" w:rsidRPr="00297286" w:rsidRDefault="00297286" w:rsidP="00297286">
                        <w:pPr>
                          <w:spacing w:after="0"/>
                          <w:rPr>
                            <w:rFonts w:eastAsia="Times New Roman" w:cs="Times New Roman"/>
                            <w:lang w:eastAsia="pl-PL"/>
                          </w:rPr>
                        </w:pPr>
                      </w:p>
                    </w:tc>
                  </w:tr>
                </w:tbl>
                <w:p w:rsidR="00297286" w:rsidRPr="00297286" w:rsidRDefault="00297286" w:rsidP="00297286">
                  <w:pPr>
                    <w:spacing w:after="0"/>
                    <w:rPr>
                      <w:rFonts w:eastAsia="Times New Roman" w:cs="Times New Roman"/>
                      <w:lang w:eastAsia="pl-PL"/>
                    </w:rPr>
                  </w:pPr>
                </w:p>
              </w:tc>
            </w:tr>
          </w:tbl>
          <w:p w:rsidR="00297286" w:rsidRPr="00297286" w:rsidRDefault="00297286" w:rsidP="00297286">
            <w:pPr>
              <w:spacing w:after="0"/>
              <w:rPr>
                <w:rFonts w:eastAsia="Times New Roman" w:cs="Times New Roman"/>
                <w:lang w:eastAsia="pl-PL"/>
              </w:rPr>
            </w:pPr>
          </w:p>
        </w:tc>
      </w:tr>
    </w:tbl>
    <w:p w:rsidR="00847E5A" w:rsidRPr="00297286" w:rsidRDefault="003772E4" w:rsidP="00D36A0D">
      <w:pPr>
        <w:spacing w:after="0"/>
        <w:ind w:right="-307"/>
      </w:pPr>
    </w:p>
    <w:sectPr w:rsidR="00847E5A" w:rsidRPr="00297286" w:rsidSect="00882001">
      <w:pgSz w:w="11906" w:h="16838"/>
      <w:pgMar w:top="284" w:right="991" w:bottom="426"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2"/>
  </w:compat>
  <w:rsids>
    <w:rsidRoot w:val="00297286"/>
    <w:rsid w:val="00240457"/>
    <w:rsid w:val="00297286"/>
    <w:rsid w:val="002D5838"/>
    <w:rsid w:val="00366996"/>
    <w:rsid w:val="003772E4"/>
    <w:rsid w:val="005F1511"/>
    <w:rsid w:val="00882001"/>
    <w:rsid w:val="00A17902"/>
    <w:rsid w:val="00BD2155"/>
    <w:rsid w:val="00D36A0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17902"/>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5F151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F151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5F151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F151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797694">
      <w:bodyDiv w:val="1"/>
      <w:marLeft w:val="0"/>
      <w:marRight w:val="0"/>
      <w:marTop w:val="0"/>
      <w:marBottom w:val="0"/>
      <w:divBdr>
        <w:top w:val="none" w:sz="0" w:space="0" w:color="auto"/>
        <w:left w:val="none" w:sz="0" w:space="0" w:color="auto"/>
        <w:bottom w:val="none" w:sz="0" w:space="0" w:color="auto"/>
        <w:right w:val="none" w:sz="0" w:space="0" w:color="auto"/>
      </w:divBdr>
      <w:divsChild>
        <w:div w:id="18892969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18303883">
      <w:bodyDiv w:val="1"/>
      <w:marLeft w:val="0"/>
      <w:marRight w:val="0"/>
      <w:marTop w:val="0"/>
      <w:marBottom w:val="0"/>
      <w:divBdr>
        <w:top w:val="none" w:sz="0" w:space="0" w:color="auto"/>
        <w:left w:val="none" w:sz="0" w:space="0" w:color="auto"/>
        <w:bottom w:val="none" w:sz="0" w:space="0" w:color="auto"/>
        <w:right w:val="none" w:sz="0" w:space="0" w:color="auto"/>
      </w:divBdr>
      <w:divsChild>
        <w:div w:id="1899522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89D6EB-BCF7-4435-BE86-DF2A30BDDC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1</Pages>
  <Words>1489</Words>
  <Characters>8940</Characters>
  <Application>Microsoft Office Word</Application>
  <DocSecurity>0</DocSecurity>
  <Lines>74</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Dominika</dc:creator>
  <cp:lastModifiedBy>Dominika</cp:lastModifiedBy>
  <cp:revision>5</cp:revision>
  <cp:lastPrinted>2014-09-04T08:36:00Z</cp:lastPrinted>
  <dcterms:created xsi:type="dcterms:W3CDTF">2014-09-04T08:01:00Z</dcterms:created>
  <dcterms:modified xsi:type="dcterms:W3CDTF">2016-08-18T10:59:00Z</dcterms:modified>
</cp:coreProperties>
</file>